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EF441" w14:textId="20C5EC37" w:rsidR="0083419F" w:rsidRPr="00B40A62" w:rsidRDefault="0083419F" w:rsidP="004402E9">
      <w:pPr>
        <w:pStyle w:val="Titre1"/>
        <w:keepNext w:val="0"/>
        <w:spacing w:before="0" w:after="0"/>
        <w:rPr>
          <w:rFonts w:ascii="Verdana" w:hAnsi="Verdana"/>
          <w:sz w:val="22"/>
          <w:szCs w:val="22"/>
          <w:lang w:val="fr-FR"/>
        </w:rPr>
      </w:pPr>
      <w:r w:rsidRPr="00B40A62">
        <w:rPr>
          <w:rFonts w:ascii="Verdana" w:hAnsi="Verdana"/>
          <w:szCs w:val="28"/>
          <w:lang w:val="fr-FR"/>
        </w:rPr>
        <w:t>Les quatre évangiles témoignent de Jésus</w:t>
      </w:r>
      <w:r w:rsidR="00B40A62">
        <w:rPr>
          <w:rFonts w:ascii="Verdana" w:hAnsi="Verdana"/>
          <w:szCs w:val="28"/>
          <w:lang w:val="fr-FR"/>
        </w:rPr>
        <w:t> </w:t>
      </w:r>
      <w:proofErr w:type="gramStart"/>
      <w:r w:rsidR="00B40A62">
        <w:rPr>
          <w:rFonts w:ascii="Verdana" w:hAnsi="Verdana"/>
          <w:szCs w:val="28"/>
          <w:lang w:val="fr-FR"/>
        </w:rPr>
        <w:t>:</w:t>
      </w:r>
      <w:proofErr w:type="gramEnd"/>
      <w:r w:rsidRPr="00B40A62">
        <w:rPr>
          <w:rFonts w:ascii="Verdana" w:hAnsi="Verdana"/>
          <w:szCs w:val="28"/>
          <w:lang w:val="fr-FR"/>
        </w:rPr>
        <w:br/>
      </w:r>
      <w:r w:rsidR="00B40A62">
        <w:rPr>
          <w:rFonts w:ascii="Verdana" w:hAnsi="Verdana"/>
          <w:sz w:val="22"/>
          <w:szCs w:val="22"/>
          <w:lang w:val="fr-FR"/>
        </w:rPr>
        <w:t>C</w:t>
      </w:r>
      <w:r w:rsidRPr="00B40A62">
        <w:rPr>
          <w:rFonts w:ascii="Verdana" w:hAnsi="Verdana"/>
          <w:sz w:val="22"/>
          <w:szCs w:val="22"/>
          <w:lang w:val="fr-FR"/>
        </w:rPr>
        <w:t xml:space="preserve">omment les quatre évangiles se ressemblent </w:t>
      </w:r>
      <w:r w:rsidR="00292138" w:rsidRPr="00B40A62">
        <w:rPr>
          <w:rFonts w:ascii="Verdana" w:hAnsi="Verdana"/>
          <w:sz w:val="22"/>
          <w:szCs w:val="22"/>
          <w:lang w:val="fr-FR"/>
        </w:rPr>
        <w:br/>
      </w:r>
      <w:r w:rsidRPr="00B40A62">
        <w:rPr>
          <w:rFonts w:ascii="Verdana" w:hAnsi="Verdana"/>
          <w:sz w:val="22"/>
          <w:szCs w:val="22"/>
          <w:lang w:val="fr-FR"/>
        </w:rPr>
        <w:t>et se diffèrent</w:t>
      </w:r>
    </w:p>
    <w:p w14:paraId="72DD3262" w14:textId="1FE28018" w:rsidR="0083419F" w:rsidRPr="004402E9" w:rsidRDefault="0083419F" w:rsidP="004402E9">
      <w:pPr>
        <w:spacing w:after="0"/>
        <w:jc w:val="center"/>
        <w:rPr>
          <w:rFonts w:asciiTheme="majorBidi" w:hAnsiTheme="majorBidi" w:cstheme="majorBidi"/>
          <w:sz w:val="22"/>
          <w:szCs w:val="22"/>
          <w:lang w:val="fr-FR"/>
        </w:rPr>
      </w:pPr>
      <w:r w:rsidRPr="004402E9">
        <w:rPr>
          <w:rFonts w:asciiTheme="majorBidi" w:hAnsiTheme="majorBidi" w:cstheme="majorBidi"/>
          <w:sz w:val="20"/>
          <w:lang w:val="fr-FR"/>
        </w:rPr>
        <w:t>Ceux qui enseignent des enfants devraient lire l’étude n</w:t>
      </w:r>
      <w:r w:rsidRPr="004402E9">
        <w:rPr>
          <w:rFonts w:asciiTheme="majorBidi" w:hAnsiTheme="majorBidi" w:cstheme="majorBidi"/>
          <w:sz w:val="20"/>
          <w:vertAlign w:val="superscript"/>
          <w:lang w:val="fr-FR"/>
        </w:rPr>
        <w:t>o</w:t>
      </w:r>
      <w:r w:rsidRPr="004402E9">
        <w:rPr>
          <w:rFonts w:asciiTheme="majorBidi" w:hAnsiTheme="majorBidi" w:cstheme="majorBidi"/>
          <w:sz w:val="20"/>
          <w:lang w:val="fr-FR"/>
        </w:rPr>
        <w:t xml:space="preserve"> 37</w:t>
      </w:r>
      <w:r w:rsidR="004402E9">
        <w:rPr>
          <w:rFonts w:asciiTheme="majorBidi" w:hAnsiTheme="majorBidi" w:cstheme="majorBidi"/>
          <w:sz w:val="20"/>
          <w:lang w:val="fr-FR"/>
        </w:rPr>
        <w:t xml:space="preserve"> </w:t>
      </w:r>
      <w:r w:rsidRPr="004402E9">
        <w:rPr>
          <w:rFonts w:asciiTheme="majorBidi" w:hAnsiTheme="majorBidi" w:cstheme="majorBidi"/>
          <w:sz w:val="20"/>
          <w:lang w:val="fr-FR"/>
        </w:rPr>
        <w:t>pour enfants</w:t>
      </w:r>
      <w:r w:rsidRPr="004402E9">
        <w:rPr>
          <w:rFonts w:asciiTheme="majorBidi" w:hAnsiTheme="majorBidi" w:cstheme="majorBidi"/>
          <w:sz w:val="22"/>
          <w:szCs w:val="22"/>
          <w:lang w:val="fr-FR"/>
        </w:rPr>
        <w:t>.</w:t>
      </w:r>
    </w:p>
    <w:p w14:paraId="5AB0D241" w14:textId="77777777" w:rsidR="0083419F" w:rsidRPr="00B40A62" w:rsidRDefault="0083419F" w:rsidP="004402E9">
      <w:pPr>
        <w:pStyle w:val="Titre3"/>
        <w:keepNext w:val="0"/>
        <w:spacing w:before="180" w:after="0"/>
        <w:rPr>
          <w:rFonts w:ascii="Verdana" w:hAnsi="Verdana"/>
          <w:sz w:val="22"/>
          <w:szCs w:val="22"/>
          <w:lang w:val="fr-FR"/>
        </w:rPr>
      </w:pPr>
      <w:proofErr w:type="spellStart"/>
      <w:r w:rsidRPr="00B40A62">
        <w:rPr>
          <w:rFonts w:ascii="Verdana" w:hAnsi="Verdana"/>
          <w:sz w:val="22"/>
          <w:szCs w:val="22"/>
          <w:lang w:val="fr-FR"/>
        </w:rPr>
        <w:t>Préparez vous</w:t>
      </w:r>
      <w:proofErr w:type="spellEnd"/>
      <w:r w:rsidR="00292138" w:rsidRPr="00B40A62">
        <w:rPr>
          <w:rFonts w:ascii="Verdana" w:hAnsi="Verdana"/>
          <w:sz w:val="22"/>
          <w:szCs w:val="22"/>
          <w:lang w:val="fr-FR"/>
        </w:rPr>
        <w:t xml:space="preserve"> </w:t>
      </w:r>
      <w:r w:rsidRPr="00B40A62">
        <w:rPr>
          <w:rFonts w:ascii="Verdana" w:hAnsi="Verdana"/>
          <w:sz w:val="22"/>
          <w:szCs w:val="22"/>
          <w:lang w:val="fr-FR"/>
        </w:rPr>
        <w:t>par la prière et par la Parole de Dieu.</w:t>
      </w:r>
    </w:p>
    <w:p w14:paraId="4C7EFC34" w14:textId="77777777" w:rsidR="00017B93" w:rsidRPr="008A06A6" w:rsidRDefault="0083419F" w:rsidP="004402E9">
      <w:pPr>
        <w:pStyle w:val="maintext0"/>
        <w:spacing w:before="120"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b/>
          <w:bCs/>
          <w:sz w:val="22"/>
          <w:szCs w:val="22"/>
          <w:lang w:val="fr-FR"/>
        </w:rPr>
        <w:t>Prière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: « Père Saint, tu nous as témoigné de ton Fils, Jésus, et</w:t>
      </w:r>
      <w:r w:rsidR="00A25DC5" w:rsidRPr="008A06A6">
        <w:rPr>
          <w:rFonts w:asciiTheme="majorBidi" w:hAnsiTheme="majorBidi" w:cstheme="majorBidi"/>
          <w:sz w:val="22"/>
          <w:szCs w:val="22"/>
          <w:lang w:val="fr-FR"/>
        </w:rPr>
        <w:t xml:space="preserve"> tu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nous as donné les quatre évangiles. Veuille nous donner grâce pour </w:t>
      </w:r>
      <w:r w:rsidR="00A25DC5" w:rsidRPr="008A06A6">
        <w:rPr>
          <w:rFonts w:asciiTheme="majorBidi" w:hAnsiTheme="majorBidi" w:cstheme="majorBidi"/>
          <w:sz w:val="22"/>
          <w:szCs w:val="22"/>
          <w:lang w:val="fr-FR"/>
        </w:rPr>
        <w:t xml:space="preserve">mieux les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connaître, pour leur obéir et pour les enseigner à d’autres. »</w:t>
      </w:r>
    </w:p>
    <w:p w14:paraId="3613E914" w14:textId="77777777" w:rsidR="004402E9" w:rsidRDefault="004402E9" w:rsidP="004402E9">
      <w:pPr>
        <w:pStyle w:val="maintext0"/>
        <w:spacing w:after="0"/>
        <w:jc w:val="center"/>
        <w:rPr>
          <w:rFonts w:ascii="Verdana" w:hAnsi="Verdana" w:cs="Arial"/>
          <w:b/>
          <w:bCs/>
          <w:sz w:val="22"/>
          <w:szCs w:val="22"/>
          <w:lang w:val="fr-FR"/>
        </w:rPr>
      </w:pPr>
    </w:p>
    <w:p w14:paraId="34E17903" w14:textId="4D73BF29" w:rsidR="004402E9" w:rsidRDefault="004402E9" w:rsidP="004402E9">
      <w:pPr>
        <w:pStyle w:val="maintext0"/>
        <w:spacing w:after="0"/>
        <w:jc w:val="center"/>
        <w:rPr>
          <w:rFonts w:ascii="Verdana" w:hAnsi="Verdana" w:cs="Arial"/>
          <w:b/>
          <w:bCs/>
          <w:sz w:val="22"/>
          <w:szCs w:val="22"/>
          <w:lang w:val="fr-FR"/>
        </w:rPr>
      </w:pPr>
      <w:r w:rsidRPr="00B40A62">
        <w:rPr>
          <w:rFonts w:ascii="Verdana" w:hAnsi="Verdana" w:cs="Arial"/>
          <w:noProof/>
          <w:sz w:val="22"/>
          <w:szCs w:val="22"/>
        </w:rPr>
        <w:drawing>
          <wp:inline distT="0" distB="0" distL="0" distR="0" wp14:editId="035CCDDD">
            <wp:extent cx="1998345" cy="2385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bCs/>
          <w:sz w:val="22"/>
          <w:szCs w:val="22"/>
          <w:lang w:val="fr-FR"/>
        </w:rPr>
        <w:br/>
      </w:r>
      <w:r w:rsidRPr="008A06A6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Tableau célèbre du 17ème siècle par Jacob Jordaens </w:t>
      </w:r>
      <w:r w:rsidRPr="008A06A6">
        <w:rPr>
          <w:rFonts w:asciiTheme="majorBidi" w:hAnsiTheme="majorBidi" w:cstheme="majorBidi"/>
          <w:i/>
          <w:iCs/>
          <w:sz w:val="22"/>
          <w:szCs w:val="22"/>
          <w:lang w:val="fr-FR"/>
        </w:rPr>
        <w:br/>
        <w:t>intitulé «Les quatre évangélistes»</w:t>
      </w:r>
    </w:p>
    <w:p w14:paraId="48EC2C46" w14:textId="77777777" w:rsidR="004402E9" w:rsidRDefault="004402E9" w:rsidP="004402E9">
      <w:pPr>
        <w:pStyle w:val="maintext0"/>
        <w:spacing w:after="0"/>
        <w:jc w:val="center"/>
        <w:rPr>
          <w:rFonts w:ascii="Verdana" w:hAnsi="Verdana" w:cs="Arial"/>
          <w:b/>
          <w:bCs/>
          <w:sz w:val="22"/>
          <w:szCs w:val="22"/>
          <w:lang w:val="fr-FR"/>
        </w:rPr>
      </w:pPr>
    </w:p>
    <w:p w14:paraId="3E9E22A5" w14:textId="1A5256FA" w:rsidR="0083419F" w:rsidRPr="00B40A62" w:rsidRDefault="00292138" w:rsidP="004402E9">
      <w:pPr>
        <w:pStyle w:val="maintext0"/>
        <w:spacing w:after="0"/>
        <w:jc w:val="center"/>
        <w:rPr>
          <w:rFonts w:ascii="Verdana" w:hAnsi="Verdana" w:cs="Arial"/>
          <w:b/>
          <w:bCs/>
          <w:sz w:val="22"/>
          <w:szCs w:val="22"/>
          <w:lang w:val="fr-FR"/>
        </w:rPr>
      </w:pPr>
      <w:r w:rsidRPr="00B40A62">
        <w:rPr>
          <w:rFonts w:ascii="Verdana" w:hAnsi="Verdana" w:cs="Arial"/>
          <w:b/>
          <w:bCs/>
          <w:sz w:val="22"/>
          <w:szCs w:val="22"/>
          <w:lang w:val="fr-FR"/>
        </w:rPr>
        <w:t>Arrière-fond</w:t>
      </w:r>
      <w:r w:rsidR="004402E9">
        <w:rPr>
          <w:rFonts w:ascii="Verdana" w:hAnsi="Verdana" w:cs="Arial"/>
          <w:b/>
          <w:bCs/>
          <w:sz w:val="22"/>
          <w:szCs w:val="22"/>
          <w:lang w:val="fr-FR"/>
        </w:rPr>
        <w:t xml:space="preserve"> des Évangiles</w:t>
      </w:r>
      <w:r w:rsidRPr="00B40A62">
        <w:rPr>
          <w:rFonts w:ascii="Verdana" w:hAnsi="Verdana" w:cs="Arial"/>
          <w:b/>
          <w:bCs/>
          <w:sz w:val="22"/>
          <w:szCs w:val="22"/>
          <w:lang w:val="fr-FR"/>
        </w:rPr>
        <w:t xml:space="preserve"> </w:t>
      </w:r>
    </w:p>
    <w:p w14:paraId="53A3DFEB" w14:textId="77777777" w:rsidR="0083419F" w:rsidRPr="008A06A6" w:rsidRDefault="0083419F" w:rsidP="004402E9">
      <w:pPr>
        <w:pStyle w:val="Maintextbullets"/>
        <w:spacing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>Depuis l’antiquité</w:t>
      </w:r>
      <w:r w:rsidR="00292138" w:rsidRPr="008A06A6">
        <w:rPr>
          <w:rFonts w:asciiTheme="majorBidi" w:hAnsiTheme="majorBidi" w:cstheme="majorBidi"/>
          <w:sz w:val="22"/>
          <w:szCs w:val="22"/>
          <w:lang w:val="fr-FR"/>
        </w:rPr>
        <w:t>,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le témoignage de plusieurs témoins a été pris pour plus fort que celui d’un seul. Selon la loi donnée par Moïse, les tribunaux doivent s’app</w:t>
      </w:r>
      <w:r w:rsidR="00A25DC5" w:rsidRPr="008A06A6">
        <w:rPr>
          <w:rFonts w:asciiTheme="majorBidi" w:hAnsiTheme="majorBidi" w:cstheme="majorBidi"/>
          <w:sz w:val="22"/>
          <w:szCs w:val="22"/>
          <w:lang w:val="fr-FR"/>
        </w:rPr>
        <w:t>uyer sur deux ou trois témoins.</w:t>
      </w:r>
    </w:p>
    <w:p w14:paraId="50D21B41" w14:textId="77777777" w:rsidR="0083419F" w:rsidRPr="008A06A6" w:rsidRDefault="0083419F" w:rsidP="004402E9">
      <w:pPr>
        <w:pStyle w:val="Maintextbullets"/>
        <w:spacing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Le Saint-Esprit nous a donné quatre témoins de la vie </w:t>
      </w:r>
      <w:r w:rsidR="006B5954" w:rsidRPr="008A06A6">
        <w:rPr>
          <w:rFonts w:asciiTheme="majorBidi" w:hAnsiTheme="majorBidi" w:cstheme="majorBidi"/>
          <w:sz w:val="22"/>
          <w:szCs w:val="22"/>
          <w:lang w:val="fr-FR"/>
        </w:rPr>
        <w:t xml:space="preserve">de Jésus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et de</w:t>
      </w:r>
      <w:r w:rsidR="006B5954" w:rsidRPr="008A06A6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s</w:t>
      </w:r>
      <w:r w:rsidR="006B5954" w:rsidRPr="008A06A6">
        <w:rPr>
          <w:rFonts w:asciiTheme="majorBidi" w:hAnsiTheme="majorBidi" w:cstheme="majorBidi"/>
          <w:sz w:val="22"/>
          <w:szCs w:val="22"/>
          <w:lang w:val="fr-FR"/>
        </w:rPr>
        <w:t>es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enseignements: Matthieu, Marc, Luc et Jean, les compilateurs et auteurs des quatre </w:t>
      </w:r>
      <w:r w:rsidR="00292138" w:rsidRPr="008A06A6">
        <w:rPr>
          <w:rFonts w:asciiTheme="majorBidi" w:hAnsiTheme="majorBidi" w:cstheme="majorBidi"/>
          <w:sz w:val="22"/>
          <w:szCs w:val="22"/>
          <w:lang w:val="fr-FR"/>
        </w:rPr>
        <w:t>livres appelés É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vangiles.</w:t>
      </w:r>
    </w:p>
    <w:p w14:paraId="276C6122" w14:textId="77777777" w:rsidR="0083419F" w:rsidRPr="008A06A6" w:rsidRDefault="0083419F" w:rsidP="004402E9">
      <w:pPr>
        <w:pStyle w:val="Maintextbullets"/>
        <w:spacing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Chacun des quatre auteurs d’évangile a vécu pendant que Jésus était sur terre. Trois d’entre eux l’ont bien connu, et Luc a </w:t>
      </w:r>
      <w:r w:rsidR="00A25DC5" w:rsidRPr="008A06A6">
        <w:rPr>
          <w:rFonts w:asciiTheme="majorBidi" w:hAnsiTheme="majorBidi" w:cstheme="majorBidi"/>
          <w:sz w:val="22"/>
          <w:szCs w:val="22"/>
          <w:lang w:val="fr-FR"/>
        </w:rPr>
        <w:t>recherché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les faits sur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lastRenderedPageBreak/>
        <w:t>Jésus (Luc 1 :</w:t>
      </w:r>
      <w:r w:rsidR="00A25DC5" w:rsidRPr="008A06A6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1</w:t>
      </w:r>
      <w:r w:rsidR="00A25DC5" w:rsidRPr="008A06A6">
        <w:rPr>
          <w:rFonts w:asciiTheme="majorBidi" w:hAnsiTheme="majorBidi" w:cstheme="majorBidi"/>
          <w:sz w:val="22"/>
          <w:szCs w:val="22"/>
          <w:lang w:val="fr-FR"/>
        </w:rPr>
        <w:t xml:space="preserve"> à </w:t>
      </w:r>
      <w:r w:rsidR="006B5954" w:rsidRPr="008A06A6">
        <w:rPr>
          <w:rFonts w:asciiTheme="majorBidi" w:hAnsiTheme="majorBidi" w:cstheme="majorBidi"/>
          <w:sz w:val="22"/>
          <w:szCs w:val="22"/>
          <w:lang w:val="fr-FR"/>
        </w:rPr>
        <w:t>4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). Ainsi, les quatre évangiles sont des récits de témoin</w:t>
      </w:r>
      <w:r w:rsidR="00292138" w:rsidRPr="008A06A6">
        <w:rPr>
          <w:rFonts w:asciiTheme="majorBidi" w:hAnsiTheme="majorBidi" w:cstheme="majorBidi"/>
          <w:sz w:val="22"/>
          <w:szCs w:val="22"/>
          <w:lang w:val="fr-FR"/>
        </w:rPr>
        <w:t>s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oculaire</w:t>
      </w:r>
      <w:r w:rsidR="00292138" w:rsidRPr="008A06A6">
        <w:rPr>
          <w:rFonts w:asciiTheme="majorBidi" w:hAnsiTheme="majorBidi" w:cstheme="majorBidi"/>
          <w:sz w:val="22"/>
          <w:szCs w:val="22"/>
          <w:lang w:val="fr-FR"/>
        </w:rPr>
        <w:t>s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r w:rsidR="00292138" w:rsidRPr="008A06A6">
        <w:rPr>
          <w:rFonts w:asciiTheme="majorBidi" w:hAnsiTheme="majorBidi" w:cstheme="majorBidi"/>
          <w:sz w:val="22"/>
          <w:szCs w:val="22"/>
          <w:lang w:val="fr-FR"/>
        </w:rPr>
        <w:t>le genre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de témoignage </w:t>
      </w:r>
      <w:r w:rsidR="00292138" w:rsidRPr="008A06A6">
        <w:rPr>
          <w:rFonts w:asciiTheme="majorBidi" w:hAnsiTheme="majorBidi" w:cstheme="majorBidi"/>
          <w:sz w:val="22"/>
          <w:szCs w:val="22"/>
          <w:lang w:val="fr-FR"/>
        </w:rPr>
        <w:t>le</w:t>
      </w:r>
      <w:r w:rsidR="00A25DC5" w:rsidRPr="008A06A6">
        <w:rPr>
          <w:rFonts w:asciiTheme="majorBidi" w:hAnsiTheme="majorBidi" w:cstheme="majorBidi"/>
          <w:sz w:val="22"/>
          <w:szCs w:val="22"/>
          <w:lang w:val="fr-FR"/>
        </w:rPr>
        <w:t xml:space="preserve"> plus fiable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.</w:t>
      </w:r>
    </w:p>
    <w:p w14:paraId="03D72B00" w14:textId="77777777" w:rsidR="0083419F" w:rsidRPr="008A06A6" w:rsidRDefault="0083419F" w:rsidP="004402E9">
      <w:pPr>
        <w:pStyle w:val="Maintextbullets"/>
        <w:spacing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Chacun des quatre auteurs a inclus en </w:t>
      </w:r>
      <w:r w:rsidR="00292138" w:rsidRPr="008A06A6">
        <w:rPr>
          <w:rFonts w:asciiTheme="majorBidi" w:hAnsiTheme="majorBidi" w:cstheme="majorBidi"/>
          <w:sz w:val="22"/>
          <w:szCs w:val="22"/>
          <w:lang w:val="fr-FR"/>
        </w:rPr>
        <w:t>son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évangile certains des mêmes récits au sujet de Jésus, et chacun </w:t>
      </w:r>
      <w:r w:rsidR="00292138" w:rsidRPr="008A06A6">
        <w:rPr>
          <w:rFonts w:asciiTheme="majorBidi" w:hAnsiTheme="majorBidi" w:cstheme="majorBidi"/>
          <w:sz w:val="22"/>
          <w:szCs w:val="22"/>
          <w:lang w:val="fr-FR"/>
        </w:rPr>
        <w:t xml:space="preserve">y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a ajouté quelques récits que les autres ont ignorés. Pourtant tous conviennent de sorte que les quatre évangiles forment une histoire cohérente.</w:t>
      </w:r>
    </w:p>
    <w:p w14:paraId="709943B6" w14:textId="77777777" w:rsidR="0083419F" w:rsidRPr="008A06A6" w:rsidRDefault="0083419F" w:rsidP="004402E9">
      <w:pPr>
        <w:pStyle w:val="Maintextbullets"/>
        <w:spacing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>Des siècles plus tard, d’autres religions ont essayé de changer ces récits au sujet de Jésus. Cependant, nous pouvons toujours faire confiance aux quatre évangiles originaux.</w:t>
      </w:r>
      <w:r w:rsidR="00292138" w:rsidRPr="008A06A6">
        <w:rPr>
          <w:rFonts w:asciiTheme="majorBidi" w:hAnsiTheme="majorBidi" w:cstheme="majorBidi"/>
          <w:sz w:val="22"/>
          <w:szCs w:val="22"/>
          <w:lang w:val="fr-FR"/>
        </w:rPr>
        <w:br/>
      </w:r>
    </w:p>
    <w:p w14:paraId="7A724FE8" w14:textId="77777777" w:rsidR="0083419F" w:rsidRPr="008A06A6" w:rsidRDefault="0083419F" w:rsidP="004402E9">
      <w:pPr>
        <w:pStyle w:val="maintext0"/>
        <w:spacing w:before="120"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b/>
          <w:bCs/>
          <w:sz w:val="22"/>
          <w:szCs w:val="22"/>
          <w:lang w:val="fr-FR"/>
        </w:rPr>
        <w:t>Trouvez en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8A06A6">
        <w:rPr>
          <w:rFonts w:asciiTheme="majorBidi" w:hAnsiTheme="majorBidi" w:cstheme="majorBidi"/>
          <w:b/>
          <w:bCs/>
          <w:sz w:val="22"/>
          <w:szCs w:val="22"/>
          <w:lang w:val="fr-FR"/>
        </w:rPr>
        <w:t>Luc 1 :1-4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quelle a été l’origine des évangiles.</w:t>
      </w:r>
    </w:p>
    <w:p w14:paraId="0E706880" w14:textId="718B392F" w:rsidR="0083419F" w:rsidRPr="008A06A6" w:rsidRDefault="0083419F" w:rsidP="004402E9">
      <w:pPr>
        <w:pStyle w:val="maintext0"/>
        <w:spacing w:before="120"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b/>
          <w:bCs/>
          <w:sz w:val="22"/>
          <w:szCs w:val="22"/>
          <w:lang w:val="fr-FR"/>
        </w:rPr>
        <w:t>Apprenez par coeur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les noms et principaux traits de personnalité de chacun des quatre auteurs d’évangile :</w:t>
      </w:r>
      <w:r w:rsidR="004402E9">
        <w:rPr>
          <w:rFonts w:asciiTheme="majorBidi" w:hAnsiTheme="majorBidi" w:cstheme="majorBidi"/>
          <w:sz w:val="22"/>
          <w:szCs w:val="22"/>
          <w:lang w:val="fr-FR"/>
        </w:rPr>
        <w:br/>
      </w:r>
    </w:p>
    <w:p w14:paraId="0965BBAA" w14:textId="7CE9F2C8" w:rsidR="0083419F" w:rsidRPr="004402E9" w:rsidRDefault="0083419F" w:rsidP="004402E9">
      <w:pPr>
        <w:pStyle w:val="maintext0"/>
        <w:spacing w:after="0"/>
        <w:jc w:val="center"/>
        <w:rPr>
          <w:rFonts w:ascii="Verdana" w:hAnsi="Verdana"/>
          <w:sz w:val="23"/>
          <w:szCs w:val="23"/>
          <w:lang w:val="fr-FR"/>
        </w:rPr>
      </w:pPr>
      <w:r w:rsidRPr="004402E9">
        <w:rPr>
          <w:rFonts w:ascii="Verdana" w:hAnsi="Verdana" w:cs="Arial"/>
          <w:b/>
          <w:bCs/>
          <w:sz w:val="23"/>
          <w:szCs w:val="23"/>
          <w:lang w:val="fr-FR"/>
        </w:rPr>
        <w:t>Marc</w:t>
      </w:r>
    </w:p>
    <w:p w14:paraId="1EDD0EF9" w14:textId="77777777" w:rsidR="0083419F" w:rsidRPr="004402E9" w:rsidRDefault="0083419F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Marc était un jeune homme lorsque Jésus a été crucifié. </w:t>
      </w:r>
    </w:p>
    <w:p w14:paraId="2194325D" w14:textId="77777777" w:rsidR="0083419F" w:rsidRPr="004402E9" w:rsidRDefault="0083419F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Il était d’une famille juive, a vu Jésus, et a bien connu l’apôtre Pierre. </w:t>
      </w:r>
    </w:p>
    <w:p w14:paraId="4D5CCD56" w14:textId="77777777" w:rsidR="0083419F" w:rsidRPr="004402E9" w:rsidRDefault="00292138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Plus </w:t>
      </w:r>
      <w:r w:rsidR="0083419F" w:rsidRPr="004402E9">
        <w:rPr>
          <w:rFonts w:asciiTheme="majorBidi" w:hAnsiTheme="majorBidi" w:cstheme="majorBidi"/>
          <w:sz w:val="23"/>
          <w:szCs w:val="23"/>
          <w:lang w:val="fr-FR"/>
        </w:rPr>
        <w:t xml:space="preserve">tard </w:t>
      </w: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il a été un compagnon de </w:t>
      </w:r>
      <w:r w:rsidR="0083419F" w:rsidRPr="004402E9">
        <w:rPr>
          <w:rFonts w:asciiTheme="majorBidi" w:hAnsiTheme="majorBidi" w:cstheme="majorBidi"/>
          <w:sz w:val="23"/>
          <w:szCs w:val="23"/>
          <w:lang w:val="fr-FR"/>
        </w:rPr>
        <w:t>l’apôtre Paul. Il a écrit probablement son évangile plus tôt que les trois autres.</w:t>
      </w:r>
    </w:p>
    <w:p w14:paraId="7C3E34E1" w14:textId="77777777" w:rsidR="0083419F" w:rsidRPr="004402E9" w:rsidRDefault="0083419F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C’est l’évangile le plus court et </w:t>
      </w:r>
      <w:r w:rsidR="00292138" w:rsidRPr="004402E9">
        <w:rPr>
          <w:rFonts w:asciiTheme="majorBidi" w:hAnsiTheme="majorBidi" w:cstheme="majorBidi"/>
          <w:sz w:val="23"/>
          <w:szCs w:val="23"/>
          <w:lang w:val="fr-FR"/>
        </w:rPr>
        <w:t>consiste</w:t>
      </w: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 surtout en récits des actions et activités que Jésus a effectuées. Les gens de Rome, qui appréciaient le pouvoir, ont aimé particulièrement lire l’évangile de Marc.</w:t>
      </w:r>
    </w:p>
    <w:p w14:paraId="051DA7A1" w14:textId="77777777" w:rsidR="004402E9" w:rsidRPr="004402E9" w:rsidRDefault="004402E9" w:rsidP="004402E9">
      <w:pPr>
        <w:pStyle w:val="maintext0"/>
        <w:spacing w:after="0"/>
        <w:jc w:val="center"/>
        <w:rPr>
          <w:rFonts w:ascii="Verdana" w:hAnsi="Verdana" w:cs="Arial"/>
          <w:b/>
          <w:bCs/>
          <w:sz w:val="23"/>
          <w:szCs w:val="23"/>
          <w:lang w:val="fr-FR"/>
        </w:rPr>
      </w:pPr>
    </w:p>
    <w:p w14:paraId="797F975E" w14:textId="77777777" w:rsidR="0083419F" w:rsidRPr="004402E9" w:rsidRDefault="0083419F" w:rsidP="004402E9">
      <w:pPr>
        <w:pStyle w:val="maintext0"/>
        <w:spacing w:after="0"/>
        <w:jc w:val="center"/>
        <w:rPr>
          <w:rFonts w:ascii="Verdana" w:hAnsi="Verdana"/>
          <w:sz w:val="23"/>
          <w:szCs w:val="23"/>
          <w:lang w:val="fr-FR"/>
        </w:rPr>
      </w:pPr>
      <w:r w:rsidRPr="004402E9">
        <w:rPr>
          <w:rFonts w:ascii="Verdana" w:hAnsi="Verdana" w:cs="Arial"/>
          <w:b/>
          <w:bCs/>
          <w:sz w:val="23"/>
          <w:szCs w:val="23"/>
          <w:lang w:val="fr-FR"/>
        </w:rPr>
        <w:t>Matthieu</w:t>
      </w:r>
    </w:p>
    <w:p w14:paraId="2EDEE643" w14:textId="77777777" w:rsidR="0083419F" w:rsidRPr="004402E9" w:rsidRDefault="0083419F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Matthieu était un juif sérieux et un </w:t>
      </w:r>
      <w:r w:rsidR="00292138" w:rsidRPr="004402E9">
        <w:rPr>
          <w:rFonts w:asciiTheme="majorBidi" w:hAnsiTheme="majorBidi" w:cstheme="majorBidi"/>
          <w:sz w:val="23"/>
          <w:szCs w:val="23"/>
          <w:lang w:val="fr-FR"/>
        </w:rPr>
        <w:t>percepteur</w:t>
      </w: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 de taxes de douane </w:t>
      </w:r>
      <w:r w:rsidR="00292138" w:rsidRPr="004402E9">
        <w:rPr>
          <w:rFonts w:asciiTheme="majorBidi" w:hAnsiTheme="majorBidi" w:cstheme="majorBidi"/>
          <w:sz w:val="23"/>
          <w:szCs w:val="23"/>
          <w:lang w:val="fr-FR"/>
        </w:rPr>
        <w:t>avant</w:t>
      </w: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 que Jésus lui ait dit : « Suis-moi ».</w:t>
      </w:r>
    </w:p>
    <w:p w14:paraId="38346E95" w14:textId="77777777" w:rsidR="0083419F" w:rsidRPr="004402E9" w:rsidRDefault="0083419F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Il a inclue </w:t>
      </w:r>
      <w:r w:rsidR="00292138" w:rsidRPr="004402E9">
        <w:rPr>
          <w:rFonts w:asciiTheme="majorBidi" w:hAnsiTheme="majorBidi" w:cstheme="majorBidi"/>
          <w:sz w:val="23"/>
          <w:szCs w:val="23"/>
          <w:lang w:val="fr-FR"/>
        </w:rPr>
        <w:t xml:space="preserve">dans son évangile </w:t>
      </w:r>
      <w:r w:rsidR="006B5954" w:rsidRPr="004402E9">
        <w:rPr>
          <w:rFonts w:asciiTheme="majorBidi" w:hAnsiTheme="majorBidi" w:cstheme="majorBidi"/>
          <w:sz w:val="23"/>
          <w:szCs w:val="23"/>
          <w:lang w:val="fr-FR"/>
        </w:rPr>
        <w:t>quelques parties de l</w:t>
      </w: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‘évangile selon Marc ainsi que des récits </w:t>
      </w:r>
      <w:r w:rsidR="00292138" w:rsidRPr="004402E9">
        <w:rPr>
          <w:rFonts w:asciiTheme="majorBidi" w:hAnsiTheme="majorBidi" w:cstheme="majorBidi"/>
          <w:sz w:val="23"/>
          <w:szCs w:val="23"/>
          <w:lang w:val="fr-FR"/>
        </w:rPr>
        <w:t xml:space="preserve">dont il n’était </w:t>
      </w:r>
      <w:r w:rsidR="006B5954" w:rsidRPr="004402E9">
        <w:rPr>
          <w:rFonts w:asciiTheme="majorBidi" w:hAnsiTheme="majorBidi" w:cstheme="majorBidi"/>
          <w:sz w:val="23"/>
          <w:szCs w:val="23"/>
          <w:lang w:val="fr-FR"/>
        </w:rPr>
        <w:t xml:space="preserve">peut-être </w:t>
      </w:r>
      <w:r w:rsidR="00292138" w:rsidRPr="004402E9">
        <w:rPr>
          <w:rFonts w:asciiTheme="majorBidi" w:hAnsiTheme="majorBidi" w:cstheme="majorBidi"/>
          <w:sz w:val="23"/>
          <w:szCs w:val="23"/>
          <w:lang w:val="fr-FR"/>
        </w:rPr>
        <w:t>pas témoin</w:t>
      </w:r>
      <w:r w:rsidRPr="004402E9">
        <w:rPr>
          <w:rFonts w:asciiTheme="majorBidi" w:hAnsiTheme="majorBidi" w:cstheme="majorBidi"/>
          <w:sz w:val="23"/>
          <w:szCs w:val="23"/>
          <w:lang w:val="fr-FR"/>
        </w:rPr>
        <w:t>.</w:t>
      </w:r>
    </w:p>
    <w:p w14:paraId="4E832697" w14:textId="77777777" w:rsidR="0083419F" w:rsidRPr="004402E9" w:rsidRDefault="0083419F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>Il a rapporté beaucoup d’événements et de détails au sujet de Jésus que les juifs ont très bien compris.</w:t>
      </w:r>
    </w:p>
    <w:p w14:paraId="186C4E3E" w14:textId="77777777" w:rsidR="0083419F" w:rsidRPr="004402E9" w:rsidRDefault="0083419F" w:rsidP="004402E9">
      <w:pPr>
        <w:pStyle w:val="maintext0"/>
        <w:spacing w:before="60" w:after="0"/>
        <w:jc w:val="center"/>
        <w:rPr>
          <w:rFonts w:ascii="Verdana" w:hAnsi="Verdana"/>
          <w:sz w:val="23"/>
          <w:szCs w:val="23"/>
          <w:lang w:val="fr-FR"/>
        </w:rPr>
      </w:pPr>
      <w:r w:rsidRPr="004402E9">
        <w:rPr>
          <w:rFonts w:ascii="Verdana" w:hAnsi="Verdana" w:cs="Arial"/>
          <w:b/>
          <w:bCs/>
          <w:sz w:val="23"/>
          <w:szCs w:val="23"/>
          <w:lang w:val="fr-FR"/>
        </w:rPr>
        <w:t>Luc</w:t>
      </w:r>
    </w:p>
    <w:p w14:paraId="0E025CC5" w14:textId="77777777" w:rsidR="0083419F" w:rsidRPr="004402E9" w:rsidRDefault="0083419F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Luc, un docteur </w:t>
      </w:r>
      <w:r w:rsidR="006B5954" w:rsidRPr="004402E9">
        <w:rPr>
          <w:rFonts w:asciiTheme="majorBidi" w:hAnsiTheme="majorBidi" w:cstheme="majorBidi"/>
          <w:sz w:val="23"/>
          <w:szCs w:val="23"/>
          <w:lang w:val="fr-FR"/>
        </w:rPr>
        <w:t>non-Juif en médecine</w:t>
      </w: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, est devenu un croyant après que Jésus est mort et </w:t>
      </w:r>
      <w:r w:rsidR="00292138" w:rsidRPr="004402E9">
        <w:rPr>
          <w:rFonts w:asciiTheme="majorBidi" w:hAnsiTheme="majorBidi" w:cstheme="majorBidi"/>
          <w:sz w:val="23"/>
          <w:szCs w:val="23"/>
          <w:lang w:val="fr-FR"/>
        </w:rPr>
        <w:t>ressuscité</w:t>
      </w: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. </w:t>
      </w:r>
    </w:p>
    <w:p w14:paraId="0BADA68B" w14:textId="77777777" w:rsidR="0083419F" w:rsidRPr="004402E9" w:rsidRDefault="0083419F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Il a voyagé avec l’apôtre Paul. Tandis que Paul était en prison en Judée, Luc a voyagé dans la région amassant des récits de témoins oculaires </w:t>
      </w:r>
      <w:r w:rsidRPr="004402E9">
        <w:rPr>
          <w:rFonts w:asciiTheme="majorBidi" w:hAnsiTheme="majorBidi" w:cstheme="majorBidi"/>
          <w:sz w:val="23"/>
          <w:szCs w:val="23"/>
          <w:lang w:val="fr-FR"/>
        </w:rPr>
        <w:lastRenderedPageBreak/>
        <w:t>sur Jésus.</w:t>
      </w:r>
    </w:p>
    <w:p w14:paraId="1FDAE615" w14:textId="77777777" w:rsidR="0083419F" w:rsidRPr="004402E9" w:rsidRDefault="0083419F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>Ayant écouté très attentivement aux récit</w:t>
      </w:r>
      <w:r w:rsidR="00292138" w:rsidRPr="004402E9">
        <w:rPr>
          <w:rFonts w:asciiTheme="majorBidi" w:hAnsiTheme="majorBidi" w:cstheme="majorBidi"/>
          <w:sz w:val="23"/>
          <w:szCs w:val="23"/>
          <w:lang w:val="fr-FR"/>
        </w:rPr>
        <w:t>s</w:t>
      </w: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 des témoins oculaires, Luc a pu fournir maintes détails au sujet de Jésus </w:t>
      </w:r>
      <w:r w:rsidR="00292138" w:rsidRPr="004402E9">
        <w:rPr>
          <w:rFonts w:asciiTheme="majorBidi" w:hAnsiTheme="majorBidi" w:cstheme="majorBidi"/>
          <w:sz w:val="23"/>
          <w:szCs w:val="23"/>
          <w:lang w:val="fr-FR"/>
        </w:rPr>
        <w:t>recueillis auprès</w:t>
      </w: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 des personnes qu’il a rencontrées en Judée.</w:t>
      </w:r>
    </w:p>
    <w:p w14:paraId="2BB98753" w14:textId="77777777" w:rsidR="0083419F" w:rsidRPr="004402E9" w:rsidRDefault="0083419F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>Luc a inclus beaucoup de faits historiques et médicaux qu’apprécient les lecteurs non-Juifs.</w:t>
      </w:r>
    </w:p>
    <w:p w14:paraId="078950E0" w14:textId="77777777" w:rsidR="0083419F" w:rsidRPr="004402E9" w:rsidRDefault="0083419F" w:rsidP="004402E9">
      <w:pPr>
        <w:pStyle w:val="maintext0"/>
        <w:spacing w:before="60" w:after="0"/>
        <w:jc w:val="center"/>
        <w:rPr>
          <w:rFonts w:ascii="Verdana" w:hAnsi="Verdana"/>
          <w:sz w:val="23"/>
          <w:szCs w:val="23"/>
          <w:lang w:val="fr-FR"/>
        </w:rPr>
      </w:pPr>
      <w:r w:rsidRPr="004402E9">
        <w:rPr>
          <w:rFonts w:ascii="Verdana" w:hAnsi="Verdana" w:cs="Arial"/>
          <w:b/>
          <w:bCs/>
          <w:sz w:val="23"/>
          <w:szCs w:val="23"/>
          <w:lang w:val="fr-FR"/>
        </w:rPr>
        <w:t>Jean</w:t>
      </w:r>
    </w:p>
    <w:p w14:paraId="39F04D0F" w14:textId="77777777" w:rsidR="0083419F" w:rsidRPr="004402E9" w:rsidRDefault="0083419F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>Jean avait été un disciple de Jean-Baptiste jusqu’à ce qu’il ait rencontré Jésus ; il est devenu un</w:t>
      </w:r>
      <w:r w:rsidR="006B5954" w:rsidRPr="004402E9">
        <w:rPr>
          <w:rFonts w:asciiTheme="majorBidi" w:hAnsiTheme="majorBidi" w:cstheme="majorBidi"/>
          <w:sz w:val="23"/>
          <w:szCs w:val="23"/>
          <w:lang w:val="fr-FR"/>
        </w:rPr>
        <w:t xml:space="preserve"> de ses plus dévoués disciples.</w:t>
      </w:r>
    </w:p>
    <w:p w14:paraId="52C90E51" w14:textId="77777777" w:rsidR="0083419F" w:rsidRPr="004402E9" w:rsidRDefault="0083419F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>Jean est mort à un âge avancé. Ainsi il a pu fournir plusieurs récits que les évangiles précédents avaient omis.</w:t>
      </w:r>
    </w:p>
    <w:p w14:paraId="0637196A" w14:textId="77777777" w:rsidR="0083419F" w:rsidRPr="004402E9" w:rsidRDefault="0083419F" w:rsidP="004402E9">
      <w:pPr>
        <w:pStyle w:val="Maintextbullets"/>
        <w:spacing w:after="0"/>
        <w:rPr>
          <w:rFonts w:asciiTheme="majorBidi" w:hAnsiTheme="majorBidi" w:cstheme="majorBidi"/>
          <w:sz w:val="23"/>
          <w:szCs w:val="23"/>
          <w:lang w:val="fr-FR"/>
        </w:rPr>
      </w:pP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Il a enregistré plusieurs entretiens que Jésus avait </w:t>
      </w:r>
      <w:r w:rsidR="006B5954" w:rsidRPr="004402E9">
        <w:rPr>
          <w:rFonts w:asciiTheme="majorBidi" w:hAnsiTheme="majorBidi" w:cstheme="majorBidi"/>
          <w:sz w:val="23"/>
          <w:szCs w:val="23"/>
          <w:lang w:val="fr-FR"/>
        </w:rPr>
        <w:t>tenus</w:t>
      </w: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 avec des individus, </w:t>
      </w:r>
      <w:r w:rsidR="00017B93" w:rsidRPr="004402E9">
        <w:rPr>
          <w:rFonts w:asciiTheme="majorBidi" w:hAnsiTheme="majorBidi" w:cstheme="majorBidi"/>
          <w:sz w:val="23"/>
          <w:szCs w:val="23"/>
          <w:lang w:val="fr-FR"/>
        </w:rPr>
        <w:t>que</w:t>
      </w:r>
      <w:r w:rsidRPr="004402E9">
        <w:rPr>
          <w:rFonts w:asciiTheme="majorBidi" w:hAnsiTheme="majorBidi" w:cstheme="majorBidi"/>
          <w:sz w:val="23"/>
          <w:szCs w:val="23"/>
          <w:lang w:val="fr-FR"/>
        </w:rPr>
        <w:t xml:space="preserve"> les chrétiens de tout arrière-fond prennent du plaisir à lire.</w:t>
      </w:r>
    </w:p>
    <w:p w14:paraId="0AD69EC6" w14:textId="77777777" w:rsidR="0083419F" w:rsidRPr="008A06A6" w:rsidRDefault="0083419F" w:rsidP="004402E9">
      <w:pPr>
        <w:pStyle w:val="maintext0"/>
        <w:spacing w:before="180"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Ensemble, les quatre évangiles présentent les événements 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 xml:space="preserve">principaux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de la vie de Jésus, y compris plusieurs de ses enseignements, commandements et promesses.</w:t>
      </w:r>
    </w:p>
    <w:p w14:paraId="6695CC4C" w14:textId="77777777" w:rsidR="0083419F" w:rsidRPr="008A06A6" w:rsidRDefault="0083419F" w:rsidP="004402E9">
      <w:pPr>
        <w:pStyle w:val="Maintextbullets"/>
        <w:spacing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Tous les évangiles racontent comment Jésus a été crucifié et enterré, et comment il est revenu </w:t>
      </w:r>
      <w:r w:rsidR="006B5954" w:rsidRPr="008A06A6">
        <w:rPr>
          <w:rFonts w:asciiTheme="majorBidi" w:hAnsiTheme="majorBidi" w:cstheme="majorBidi"/>
          <w:sz w:val="22"/>
          <w:szCs w:val="22"/>
          <w:lang w:val="fr-FR"/>
        </w:rPr>
        <w:t xml:space="preserve">de la mort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à la vie et s’est montré à beaucoup de témoins. </w:t>
      </w:r>
    </w:p>
    <w:p w14:paraId="1BCB6C8F" w14:textId="77777777" w:rsidR="0083419F" w:rsidRPr="008A06A6" w:rsidRDefault="0083419F" w:rsidP="004402E9">
      <w:pPr>
        <w:pStyle w:val="Maintextbullets"/>
        <w:spacing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>Lire et raconter des récits des quatre évangiles est la manière la plus efficace dont on puisse évangéliser les autres.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br/>
      </w:r>
      <w:bookmarkStart w:id="0" w:name="_GoBack"/>
      <w:bookmarkEnd w:id="0"/>
    </w:p>
    <w:p w14:paraId="66106178" w14:textId="77777777" w:rsidR="0083419F" w:rsidRPr="00B40A62" w:rsidRDefault="0083419F" w:rsidP="004402E9">
      <w:pPr>
        <w:pStyle w:val="Titre3"/>
        <w:keepNext w:val="0"/>
        <w:spacing w:before="180" w:after="0"/>
        <w:rPr>
          <w:rFonts w:ascii="Verdana" w:hAnsi="Verdana"/>
          <w:sz w:val="22"/>
          <w:szCs w:val="22"/>
          <w:lang w:val="fr-FR"/>
        </w:rPr>
      </w:pPr>
      <w:r w:rsidRPr="00B40A62">
        <w:rPr>
          <w:rFonts w:ascii="Verdana" w:hAnsi="Verdana"/>
          <w:sz w:val="22"/>
          <w:szCs w:val="22"/>
          <w:lang w:val="fr-FR"/>
        </w:rPr>
        <w:t>Projetez avec vos collègues les activités de la semaine prochaine.</w:t>
      </w:r>
    </w:p>
    <w:p w14:paraId="1D78294A" w14:textId="77777777" w:rsidR="0083419F" w:rsidRPr="008A06A6" w:rsidRDefault="0083419F" w:rsidP="004402E9">
      <w:pPr>
        <w:pStyle w:val="maintext0"/>
        <w:spacing w:before="120" w:after="0"/>
        <w:rPr>
          <w:rFonts w:asciiTheme="majorBidi" w:hAnsiTheme="majorBidi" w:cstheme="majorBidi"/>
          <w:sz w:val="22"/>
          <w:szCs w:val="22"/>
          <w:lang w:val="fr-FR"/>
        </w:rPr>
      </w:pPr>
      <w:r w:rsidRPr="004402E9">
        <w:rPr>
          <w:rFonts w:asciiTheme="majorBidi" w:hAnsiTheme="majorBidi" w:cstheme="majorBidi"/>
          <w:b/>
          <w:bCs/>
          <w:sz w:val="22"/>
          <w:szCs w:val="22"/>
          <w:lang w:val="fr-FR"/>
        </w:rPr>
        <w:t>Discutez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ensemble de qui étaient les auteurs des quatre évangiles, de comment leurs écritures se ressemblent et de comment ils se différent.</w:t>
      </w:r>
    </w:p>
    <w:p w14:paraId="25D4B68E" w14:textId="77777777" w:rsidR="0083419F" w:rsidRPr="008A06A6" w:rsidRDefault="0083419F" w:rsidP="004402E9">
      <w:pPr>
        <w:pStyle w:val="Maintextbullets"/>
        <w:spacing w:after="0"/>
        <w:rPr>
          <w:rFonts w:asciiTheme="majorBidi" w:hAnsiTheme="majorBidi" w:cstheme="majorBidi"/>
          <w:sz w:val="22"/>
          <w:szCs w:val="22"/>
          <w:lang w:val="fr-FR"/>
        </w:rPr>
      </w:pPr>
      <w:r w:rsidRPr="004402E9">
        <w:rPr>
          <w:rFonts w:asciiTheme="majorBidi" w:hAnsiTheme="majorBidi" w:cstheme="majorBidi"/>
          <w:b/>
          <w:bCs/>
          <w:sz w:val="22"/>
          <w:szCs w:val="22"/>
          <w:lang w:val="fr-FR"/>
        </w:rPr>
        <w:t>Rendez visite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chez des croyants et chez des non-croyants.</w:t>
      </w:r>
    </w:p>
    <w:p w14:paraId="6C6C21AD" w14:textId="77777777" w:rsidR="0083419F" w:rsidRPr="008A06A6" w:rsidRDefault="0083419F" w:rsidP="004402E9">
      <w:pPr>
        <w:pStyle w:val="Maintextbullets"/>
        <w:spacing w:after="0"/>
        <w:rPr>
          <w:rFonts w:asciiTheme="majorBidi" w:hAnsiTheme="majorBidi" w:cstheme="majorBidi"/>
          <w:sz w:val="22"/>
          <w:szCs w:val="22"/>
          <w:lang w:val="fr-FR"/>
        </w:rPr>
      </w:pPr>
      <w:r w:rsidRPr="004402E9">
        <w:rPr>
          <w:rFonts w:asciiTheme="majorBidi" w:hAnsiTheme="majorBidi" w:cstheme="majorBidi"/>
          <w:b/>
          <w:bCs/>
          <w:sz w:val="22"/>
          <w:szCs w:val="22"/>
          <w:lang w:val="fr-FR"/>
        </w:rPr>
        <w:t>Expliquez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à tous comment les quatre évangiles présentent des récits 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>véridiques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fournis par des personnes qui ont connu Jésus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>.</w:t>
      </w:r>
    </w:p>
    <w:p w14:paraId="0B54DD9E" w14:textId="77777777" w:rsidR="0083419F" w:rsidRPr="008A06A6" w:rsidRDefault="0083419F" w:rsidP="004402E9">
      <w:pPr>
        <w:pStyle w:val="Maintextbullets"/>
        <w:spacing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Laissez 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>chez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les non croyants une copie d’un des évangiles pour qu’ils 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 xml:space="preserve">puissent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le 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>lire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.</w:t>
      </w:r>
    </w:p>
    <w:p w14:paraId="4B59201A" w14:textId="1794D496" w:rsidR="0083419F" w:rsidRPr="004402E9" w:rsidRDefault="00017B93" w:rsidP="004402E9">
      <w:pPr>
        <w:pStyle w:val="Maintextbullets"/>
        <w:spacing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>Instruire</w:t>
      </w:r>
      <w:r w:rsidR="0083419F" w:rsidRPr="008A06A6">
        <w:rPr>
          <w:rFonts w:asciiTheme="majorBidi" w:hAnsiTheme="majorBidi" w:cstheme="majorBidi"/>
          <w:sz w:val="22"/>
          <w:szCs w:val="22"/>
          <w:lang w:val="fr-FR"/>
        </w:rPr>
        <w:t xml:space="preserve"> les croyants à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lire </w:t>
      </w:r>
      <w:r w:rsidR="0083419F" w:rsidRPr="008A06A6">
        <w:rPr>
          <w:rFonts w:asciiTheme="majorBidi" w:hAnsiTheme="majorBidi" w:cstheme="majorBidi"/>
          <w:sz w:val="22"/>
          <w:szCs w:val="22"/>
          <w:lang w:val="fr-FR"/>
        </w:rPr>
        <w:t>un des évangiles.</w:t>
      </w:r>
    </w:p>
    <w:p w14:paraId="1C3EB1BF" w14:textId="77777777" w:rsidR="004402E9" w:rsidRDefault="004402E9">
      <w:pPr>
        <w:widowControl/>
        <w:spacing w:before="0" w:after="0"/>
        <w:rPr>
          <w:rFonts w:ascii="Verdana" w:hAnsi="Verdana" w:cs="Arial"/>
          <w:b/>
          <w:bCs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br w:type="page"/>
      </w:r>
    </w:p>
    <w:p w14:paraId="35315E16" w14:textId="1BF83610" w:rsidR="0083419F" w:rsidRPr="00B40A62" w:rsidRDefault="0083419F" w:rsidP="004402E9">
      <w:pPr>
        <w:pStyle w:val="Titre3"/>
        <w:keepNext w:val="0"/>
        <w:spacing w:before="180" w:after="0"/>
        <w:rPr>
          <w:rFonts w:ascii="Verdana" w:hAnsi="Verdana"/>
          <w:sz w:val="22"/>
          <w:szCs w:val="22"/>
          <w:lang w:val="fr-FR"/>
        </w:rPr>
      </w:pPr>
      <w:r w:rsidRPr="00B40A62">
        <w:rPr>
          <w:rFonts w:ascii="Verdana" w:hAnsi="Verdana"/>
          <w:sz w:val="22"/>
          <w:szCs w:val="22"/>
          <w:lang w:val="fr-FR"/>
        </w:rPr>
        <w:lastRenderedPageBreak/>
        <w:t>Planifiez avec vos collègues la prochaine réunion de culte.</w:t>
      </w:r>
    </w:p>
    <w:p w14:paraId="41F34743" w14:textId="77777777" w:rsidR="0083419F" w:rsidRPr="008A06A6" w:rsidRDefault="0083419F" w:rsidP="004402E9">
      <w:pPr>
        <w:pStyle w:val="maintext0"/>
        <w:spacing w:before="120"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>Laissez les enfants présenter le drame et les questions qu’ils ont préparés.</w:t>
      </w:r>
    </w:p>
    <w:p w14:paraId="2D01A3F1" w14:textId="77777777" w:rsidR="0083419F" w:rsidRPr="008A06A6" w:rsidRDefault="0083419F" w:rsidP="004402E9">
      <w:pPr>
        <w:pStyle w:val="maintext0"/>
        <w:spacing w:before="120"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Expliquez comment les quatre évangiles 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>présentent une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C60A1C" w:rsidRPr="008A06A6">
        <w:rPr>
          <w:rFonts w:asciiTheme="majorBidi" w:hAnsiTheme="majorBidi" w:cstheme="majorBidi"/>
          <w:sz w:val="22"/>
          <w:szCs w:val="22"/>
          <w:lang w:val="fr-FR"/>
        </w:rPr>
        <w:t xml:space="preserve">vraie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histoire, et sont très différent d’autres livres religieux qui présentent des 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>contes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au sujet des dieux faux </w:t>
      </w:r>
      <w:r w:rsidR="00C60A1C" w:rsidRPr="008A06A6">
        <w:rPr>
          <w:rFonts w:asciiTheme="majorBidi" w:hAnsiTheme="majorBidi" w:cstheme="majorBidi"/>
          <w:sz w:val="22"/>
          <w:szCs w:val="22"/>
          <w:lang w:val="fr-FR"/>
        </w:rPr>
        <w:t>sinon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des rêves que quelqu’un a eu</w:t>
      </w:r>
      <w:r w:rsidR="00C60A1C" w:rsidRPr="008A06A6">
        <w:rPr>
          <w:rFonts w:asciiTheme="majorBidi" w:hAnsiTheme="majorBidi" w:cstheme="majorBidi"/>
          <w:sz w:val="22"/>
          <w:szCs w:val="22"/>
          <w:lang w:val="fr-FR"/>
        </w:rPr>
        <w:t>s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.</w:t>
      </w:r>
    </w:p>
    <w:p w14:paraId="32FB1CC8" w14:textId="77777777" w:rsidR="0083419F" w:rsidRPr="008A06A6" w:rsidRDefault="0083419F" w:rsidP="004402E9">
      <w:pPr>
        <w:pStyle w:val="maintext0"/>
        <w:spacing w:before="120"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>Faites à quatre croyants jouer les rôles de Marc, Matthieu, Luc et Jean. Ils se présentent et expliquent les faits sur eux-mêmes qui son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>t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listés dans la partie 1.</w:t>
      </w:r>
    </w:p>
    <w:p w14:paraId="668C0264" w14:textId="77777777" w:rsidR="0083419F" w:rsidRPr="008A06A6" w:rsidRDefault="0083419F" w:rsidP="004402E9">
      <w:pPr>
        <w:spacing w:after="0"/>
        <w:ind w:left="720" w:hanging="72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b/>
          <w:bCs/>
          <w:sz w:val="22"/>
          <w:szCs w:val="22"/>
          <w:lang w:val="fr-FR"/>
        </w:rPr>
        <w:t>Marc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: « Je m’appelle Marc. Je suis parti avec Paul et Barnabas à leur premier voyage missionnaire, mais </w:t>
      </w:r>
      <w:proofErr w:type="gramStart"/>
      <w:r w:rsidRPr="008A06A6">
        <w:rPr>
          <w:rFonts w:asciiTheme="majorBidi" w:hAnsiTheme="majorBidi" w:cstheme="majorBidi"/>
          <w:sz w:val="22"/>
          <w:szCs w:val="22"/>
          <w:lang w:val="fr-FR"/>
        </w:rPr>
        <w:t>j’</w:t>
      </w:r>
      <w:proofErr w:type="spellStart"/>
      <w:r w:rsidRPr="008A06A6">
        <w:rPr>
          <w:rFonts w:asciiTheme="majorBidi" w:hAnsiTheme="majorBidi" w:cstheme="majorBidi"/>
          <w:sz w:val="22"/>
          <w:szCs w:val="22"/>
          <w:lang w:val="fr-FR"/>
        </w:rPr>
        <w:t>était</w:t>
      </w:r>
      <w:proofErr w:type="spellEnd"/>
      <w:proofErr w:type="gramEnd"/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craintif et </w:t>
      </w:r>
      <w:proofErr w:type="spellStart"/>
      <w:r w:rsidR="00C60A1C" w:rsidRPr="008A06A6">
        <w:rPr>
          <w:rFonts w:asciiTheme="majorBidi" w:hAnsiTheme="majorBidi" w:cstheme="majorBidi"/>
          <w:sz w:val="22"/>
          <w:szCs w:val="22"/>
          <w:lang w:val="fr-FR"/>
        </w:rPr>
        <w:t>docn</w:t>
      </w:r>
      <w:proofErr w:type="spellEnd"/>
      <w:r w:rsidR="00C60A1C" w:rsidRPr="008A06A6">
        <w:rPr>
          <w:rFonts w:asciiTheme="majorBidi" w:hAnsiTheme="majorBidi" w:cstheme="majorBidi"/>
          <w:sz w:val="22"/>
          <w:szCs w:val="22"/>
          <w:lang w:val="fr-FR"/>
        </w:rPr>
        <w:t xml:space="preserve"> j’ai abandonné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. Paul était 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>déçu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longtemps de moi, mais m’a </w:t>
      </w:r>
      <w:r w:rsidR="00C60A1C" w:rsidRPr="008A06A6">
        <w:rPr>
          <w:rFonts w:asciiTheme="majorBidi" w:hAnsiTheme="majorBidi" w:cstheme="majorBidi"/>
          <w:sz w:val="22"/>
          <w:szCs w:val="22"/>
          <w:lang w:val="fr-FR"/>
        </w:rPr>
        <w:t xml:space="preserve">finalement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pardonné et a demandé mon aide. »</w:t>
      </w:r>
    </w:p>
    <w:p w14:paraId="24449916" w14:textId="77777777" w:rsidR="0083419F" w:rsidRPr="008A06A6" w:rsidRDefault="0083419F" w:rsidP="004402E9">
      <w:pPr>
        <w:spacing w:before="120" w:after="0"/>
        <w:ind w:left="720" w:hanging="72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b/>
          <w:bCs/>
          <w:sz w:val="22"/>
          <w:szCs w:val="22"/>
          <w:lang w:val="fr-FR"/>
        </w:rPr>
        <w:t>Matthieu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: « Je suis l’apôtre Matthieu, également appelé 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>Lévi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. J’</w:t>
      </w:r>
      <w:r w:rsidR="00C60A1C" w:rsidRPr="008A06A6">
        <w:rPr>
          <w:rFonts w:asciiTheme="majorBidi" w:hAnsiTheme="majorBidi" w:cstheme="majorBidi"/>
          <w:sz w:val="22"/>
          <w:szCs w:val="22"/>
          <w:lang w:val="fr-FR"/>
        </w:rPr>
        <w:t>étais percepteur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gramStart"/>
      <w:r w:rsidRPr="008A06A6">
        <w:rPr>
          <w:rFonts w:asciiTheme="majorBidi" w:hAnsiTheme="majorBidi" w:cstheme="majorBidi"/>
          <w:sz w:val="22"/>
          <w:szCs w:val="22"/>
          <w:lang w:val="fr-FR"/>
        </w:rPr>
        <w:t>de impôts</w:t>
      </w:r>
      <w:proofErr w:type="gramEnd"/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pour les Romains, ce qui a rendu les juifs fâchés contre moi. J’avais de très mauvais amis avant que j’aie suivi Jésus. »</w:t>
      </w:r>
    </w:p>
    <w:p w14:paraId="76B1A3E6" w14:textId="77777777" w:rsidR="0083419F" w:rsidRPr="008A06A6" w:rsidRDefault="0083419F" w:rsidP="004402E9">
      <w:pPr>
        <w:spacing w:before="120" w:after="0"/>
        <w:ind w:left="720" w:hanging="72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b/>
          <w:bCs/>
          <w:sz w:val="22"/>
          <w:szCs w:val="22"/>
          <w:lang w:val="fr-FR"/>
        </w:rPr>
        <w:t>Luc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: « Mon nom est Luc. Je suis médecin. Comme la plupart des Grecs, j’aime réfléchir sur les enseignements de Jésus. J’ai accompagné Paul à plusieurs de ses voyages missionnaire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>s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. J’ai vu le Saint-Esprit transformer des personnes dans différents pays où nous leur av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>i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ons parlé de Jésus </w:t>
      </w:r>
      <w:r w:rsidR="00C60A1C" w:rsidRPr="008A06A6">
        <w:rPr>
          <w:rFonts w:asciiTheme="majorBidi" w:hAnsiTheme="majorBidi" w:cstheme="majorBidi"/>
          <w:sz w:val="22"/>
          <w:szCs w:val="22"/>
          <w:lang w:val="fr-FR"/>
        </w:rPr>
        <w:t>avant de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les </w:t>
      </w:r>
      <w:r w:rsidR="00C60A1C" w:rsidRPr="008A06A6">
        <w:rPr>
          <w:rFonts w:asciiTheme="majorBidi" w:hAnsiTheme="majorBidi" w:cstheme="majorBidi"/>
          <w:sz w:val="22"/>
          <w:szCs w:val="22"/>
          <w:lang w:val="fr-FR"/>
        </w:rPr>
        <w:t>réunir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C60A1C" w:rsidRPr="008A06A6">
        <w:rPr>
          <w:rFonts w:asciiTheme="majorBidi" w:hAnsiTheme="majorBidi" w:cstheme="majorBidi"/>
          <w:sz w:val="22"/>
          <w:szCs w:val="22"/>
          <w:lang w:val="fr-FR"/>
        </w:rPr>
        <w:t xml:space="preserve">en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de nouvelles congrégations. »</w:t>
      </w:r>
    </w:p>
    <w:p w14:paraId="17E9B6A1" w14:textId="77777777" w:rsidR="0083419F" w:rsidRPr="008A06A6" w:rsidRDefault="0083419F" w:rsidP="004402E9">
      <w:pPr>
        <w:spacing w:before="120" w:after="0"/>
        <w:ind w:left="720" w:hanging="72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b/>
          <w:bCs/>
          <w:sz w:val="22"/>
          <w:szCs w:val="22"/>
          <w:lang w:val="fr-FR"/>
        </w:rPr>
        <w:t>Jean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: « Moi, Jean, j’ai été le disciple qu</w:t>
      </w:r>
      <w:r w:rsidR="00017B93" w:rsidRPr="008A06A6">
        <w:rPr>
          <w:rFonts w:asciiTheme="majorBidi" w:hAnsiTheme="majorBidi" w:cstheme="majorBidi"/>
          <w:sz w:val="22"/>
          <w:szCs w:val="22"/>
          <w:lang w:val="fr-FR"/>
        </w:rPr>
        <w:t>i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C60A1C" w:rsidRPr="008A06A6">
        <w:rPr>
          <w:rFonts w:asciiTheme="majorBidi" w:hAnsiTheme="majorBidi" w:cstheme="majorBidi"/>
          <w:sz w:val="22"/>
          <w:szCs w:val="22"/>
          <w:lang w:val="fr-FR"/>
        </w:rPr>
        <w:t>suis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C60A1C" w:rsidRPr="008A06A6">
        <w:rPr>
          <w:rFonts w:asciiTheme="majorBidi" w:hAnsiTheme="majorBidi" w:cstheme="majorBidi"/>
          <w:sz w:val="22"/>
          <w:szCs w:val="22"/>
          <w:lang w:val="fr-FR"/>
        </w:rPr>
        <w:t>arrivé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le premier au tombeau vide de Jésus. Je suis le seul apôtre qui n</w:t>
      </w:r>
      <w:r w:rsidR="008D4AFF" w:rsidRPr="008A06A6">
        <w:rPr>
          <w:rFonts w:asciiTheme="majorBidi" w:hAnsiTheme="majorBidi" w:cstheme="majorBidi"/>
          <w:sz w:val="22"/>
          <w:szCs w:val="22"/>
          <w:lang w:val="fr-FR"/>
        </w:rPr>
        <w:t xml:space="preserve">’est 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pas mort en martyre. Dieu m’a laissé atteindre la vieillesse, bien que dans l’exil, pour que j’écrive des messages donnés par Jésus. »</w:t>
      </w:r>
    </w:p>
    <w:p w14:paraId="7C0FEC91" w14:textId="77777777" w:rsidR="008D4AFF" w:rsidRPr="008A06A6" w:rsidRDefault="0083419F" w:rsidP="004402E9">
      <w:pPr>
        <w:pStyle w:val="maintext0"/>
        <w:spacing w:before="180"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Laissez les croyants </w:t>
      </w:r>
      <w:r w:rsidRPr="008A06A6">
        <w:rPr>
          <w:rFonts w:asciiTheme="majorBidi" w:hAnsiTheme="majorBidi" w:cstheme="majorBidi"/>
          <w:b/>
          <w:bCs/>
          <w:sz w:val="22"/>
          <w:szCs w:val="22"/>
          <w:lang w:val="fr-FR"/>
        </w:rPr>
        <w:t>dire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à haute voix comment les récits des évangiles les ont aidés.</w:t>
      </w:r>
    </w:p>
    <w:p w14:paraId="09F36BB8" w14:textId="77777777" w:rsidR="0083419F" w:rsidRPr="008A06A6" w:rsidRDefault="0083419F" w:rsidP="004402E9">
      <w:pPr>
        <w:pStyle w:val="maintext0"/>
        <w:spacing w:before="180" w:after="0"/>
        <w:rPr>
          <w:rFonts w:asciiTheme="majorBidi" w:hAnsiTheme="majorBidi" w:cstheme="majorBidi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Pour présenter </w:t>
      </w:r>
      <w:r w:rsidRPr="008A06A6">
        <w:rPr>
          <w:rFonts w:asciiTheme="majorBidi" w:hAnsiTheme="majorBidi" w:cstheme="majorBidi"/>
          <w:b/>
          <w:bCs/>
          <w:sz w:val="22"/>
          <w:szCs w:val="22"/>
          <w:lang w:val="fr-FR"/>
        </w:rPr>
        <w:t>le Repas du Seigneur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>, lisez Matthieu 27 :27-31. Expliquez que les souffrance</w:t>
      </w:r>
      <w:r w:rsidR="008D4AFF" w:rsidRPr="008A06A6">
        <w:rPr>
          <w:rFonts w:asciiTheme="majorBidi" w:hAnsiTheme="majorBidi" w:cstheme="majorBidi"/>
          <w:sz w:val="22"/>
          <w:szCs w:val="22"/>
          <w:lang w:val="fr-FR"/>
        </w:rPr>
        <w:t>s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de Jésus étaient la pénalité que méritaient nos péchés. Il a souffert et est mort pour nous. Nous nous rappelons ceci chaque fois que nous célébrons le Repas du Seigneur.</w:t>
      </w:r>
    </w:p>
    <w:p w14:paraId="5D09D50C" w14:textId="2C35AD20" w:rsidR="00AD3F71" w:rsidRPr="00B40A62" w:rsidRDefault="0083419F" w:rsidP="004402E9">
      <w:pPr>
        <w:pStyle w:val="maintext0"/>
        <w:spacing w:before="120" w:after="240"/>
        <w:rPr>
          <w:rFonts w:ascii="Verdana" w:hAnsi="Verdana"/>
          <w:sz w:val="22"/>
          <w:szCs w:val="22"/>
          <w:lang w:val="fr-FR"/>
        </w:rPr>
      </w:pPr>
      <w:r w:rsidRPr="008A06A6">
        <w:rPr>
          <w:rFonts w:asciiTheme="majorBidi" w:hAnsiTheme="majorBidi" w:cstheme="majorBidi"/>
          <w:b/>
          <w:bCs/>
          <w:sz w:val="22"/>
          <w:szCs w:val="22"/>
          <w:lang w:val="fr-FR"/>
        </w:rPr>
        <w:t>Apprenez par coeur</w:t>
      </w:r>
      <w:r w:rsidRPr="008A06A6">
        <w:rPr>
          <w:rFonts w:asciiTheme="majorBidi" w:hAnsiTheme="majorBidi" w:cstheme="majorBidi"/>
          <w:sz w:val="22"/>
          <w:szCs w:val="22"/>
          <w:lang w:val="fr-FR"/>
        </w:rPr>
        <w:t xml:space="preserve"> ensemble Jean 8 :31-32.</w:t>
      </w:r>
    </w:p>
    <w:sectPr w:rsidR="00AD3F71" w:rsidRPr="00B40A62" w:rsidSect="004402E9">
      <w:headerReference w:type="default" r:id="rId9"/>
      <w:footerReference w:type="even" r:id="rId10"/>
      <w:footerReference w:type="default" r:id="rId11"/>
      <w:pgSz w:w="8417" w:h="11909" w:orient="landscape" w:code="9"/>
      <w:pgMar w:top="1080" w:right="720" w:bottom="1080" w:left="72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2D12D" w14:textId="77777777" w:rsidR="00656761" w:rsidRDefault="00656761">
      <w:pPr>
        <w:spacing w:before="0" w:after="0"/>
      </w:pPr>
      <w:r>
        <w:separator/>
      </w:r>
    </w:p>
  </w:endnote>
  <w:endnote w:type="continuationSeparator" w:id="0">
    <w:p w14:paraId="3F7EE83A" w14:textId="77777777" w:rsidR="00656761" w:rsidRDefault="006567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18BB4" w14:textId="77777777" w:rsidR="007C7DE5" w:rsidRDefault="007C7DE5" w:rsidP="004A6CE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4972E6" w14:textId="77777777" w:rsidR="007C7DE5" w:rsidRDefault="007C7D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0486" w14:textId="491D0E4F" w:rsidR="007C7DE5" w:rsidRPr="008B2F5B" w:rsidRDefault="008A06A6" w:rsidP="00AC75D8">
    <w:pPr>
      <w:pStyle w:val="En-tte"/>
      <w:rPr>
        <w:rFonts w:cs="Arial"/>
        <w:lang w:val="fr-FR"/>
      </w:rPr>
    </w:pPr>
    <w:r w:rsidRPr="008A06A6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7C7DE5" w:rsidRPr="008B2F5B">
      <w:rPr>
        <w:rFonts w:cs="Arial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F29C8" w14:textId="77777777" w:rsidR="00656761" w:rsidRDefault="00656761">
      <w:pPr>
        <w:spacing w:before="0" w:after="0"/>
      </w:pPr>
      <w:r>
        <w:separator/>
      </w:r>
    </w:p>
  </w:footnote>
  <w:footnote w:type="continuationSeparator" w:id="0">
    <w:p w14:paraId="49F639DA" w14:textId="77777777" w:rsidR="00656761" w:rsidRDefault="006567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B762A" w14:textId="77777777" w:rsidR="007C7DE5" w:rsidRPr="008B2F5B" w:rsidRDefault="007C7DE5" w:rsidP="00AC75D8">
    <w:pPr>
      <w:pStyle w:val="En-tte"/>
      <w:rPr>
        <w:lang w:val="fr-FR"/>
      </w:rPr>
    </w:pPr>
    <w:r w:rsidRPr="008B2F5B">
      <w:rPr>
        <w:rFonts w:cs="Arial"/>
        <w:lang w:val="fr-FR"/>
      </w:rPr>
      <w:t>Paul-Timoth</w:t>
    </w:r>
    <w:r>
      <w:rPr>
        <w:rFonts w:cs="Arial"/>
        <w:lang w:val="fr-FR"/>
      </w:rPr>
      <w:t>é</w:t>
    </w:r>
    <w:r w:rsidRPr="008B2F5B">
      <w:rPr>
        <w:rFonts w:cs="Arial"/>
        <w:lang w:val="fr-FR"/>
      </w:rPr>
      <w:t>e — Étude pour bergers — La Bible, n</w:t>
    </w:r>
    <w:r w:rsidRPr="008B2F5B">
      <w:rPr>
        <w:rFonts w:cs="Arial"/>
        <w:vertAlign w:val="superscript"/>
        <w:lang w:val="fr-FR"/>
      </w:rPr>
      <w:t>o</w:t>
    </w:r>
    <w:r w:rsidRPr="008B2F5B">
      <w:rPr>
        <w:rFonts w:cs="Arial"/>
        <w:lang w:val="fr-FR"/>
      </w:rPr>
      <w:t xml:space="preserve"> 37 — Page </w:t>
    </w:r>
    <w:r w:rsidRPr="00D32CD2">
      <w:rPr>
        <w:rFonts w:cs="Arial"/>
      </w:rPr>
      <w:fldChar w:fldCharType="begin"/>
    </w:r>
    <w:r w:rsidRPr="008B2F5B">
      <w:rPr>
        <w:rFonts w:cs="Arial"/>
        <w:lang w:val="fr-FR"/>
      </w:rPr>
      <w:instrText xml:space="preserve"> PAGE  \* MERGEFORMAT </w:instrText>
    </w:r>
    <w:r w:rsidRPr="00D32CD2">
      <w:rPr>
        <w:rFonts w:cs="Arial"/>
      </w:rPr>
      <w:fldChar w:fldCharType="separate"/>
    </w:r>
    <w:r w:rsidR="004402E9">
      <w:rPr>
        <w:rFonts w:cs="Arial"/>
        <w:noProof/>
        <w:lang w:val="fr-FR"/>
      </w:rPr>
      <w:t>4</w:t>
    </w:r>
    <w:r w:rsidRPr="00D32CD2">
      <w:rPr>
        <w:rFonts w:cs="Arial"/>
      </w:rPr>
      <w:fldChar w:fldCharType="end"/>
    </w:r>
    <w:r w:rsidRPr="008B2F5B">
      <w:rPr>
        <w:rFonts w:cs="Arial"/>
        <w:lang w:val="fr-FR"/>
      </w:rPr>
      <w:t xml:space="preserve"> sur </w:t>
    </w:r>
    <w:r w:rsidRPr="00D32CD2">
      <w:rPr>
        <w:rFonts w:cs="Arial"/>
      </w:rPr>
      <w:fldChar w:fldCharType="begin"/>
    </w:r>
    <w:r w:rsidRPr="008B2F5B">
      <w:rPr>
        <w:rFonts w:cs="Arial"/>
        <w:lang w:val="fr-FR"/>
      </w:rPr>
      <w:instrText xml:space="preserve"> NUMPAGES  \* MERGEFORMAT </w:instrText>
    </w:r>
    <w:r w:rsidRPr="00D32CD2">
      <w:rPr>
        <w:rFonts w:cs="Arial"/>
      </w:rPr>
      <w:fldChar w:fldCharType="separate"/>
    </w:r>
    <w:r w:rsidR="004402E9">
      <w:rPr>
        <w:rFonts w:cs="Arial"/>
        <w:noProof/>
        <w:lang w:val="fr-FR"/>
      </w:rPr>
      <w:t>4</w:t>
    </w:r>
    <w:r w:rsidRPr="00D32CD2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7035"/>
    <w:multiLevelType w:val="hybridMultilevel"/>
    <w:tmpl w:val="44C23E18"/>
    <w:lvl w:ilvl="0" w:tplc="68F03F34">
      <w:start w:val="1"/>
      <w:numFmt w:val="bullet"/>
      <w:lvlRestart w:val="0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14D79"/>
    <w:rsid w:val="000173E0"/>
    <w:rsid w:val="00017B93"/>
    <w:rsid w:val="00032033"/>
    <w:rsid w:val="00057BB4"/>
    <w:rsid w:val="00077BA7"/>
    <w:rsid w:val="000B7E81"/>
    <w:rsid w:val="000C68C3"/>
    <w:rsid w:val="000D09FA"/>
    <w:rsid w:val="000D0F45"/>
    <w:rsid w:val="001139B5"/>
    <w:rsid w:val="00120E92"/>
    <w:rsid w:val="00160639"/>
    <w:rsid w:val="00181577"/>
    <w:rsid w:val="00195E94"/>
    <w:rsid w:val="001B387E"/>
    <w:rsid w:val="001C2415"/>
    <w:rsid w:val="001C652D"/>
    <w:rsid w:val="001D7CB4"/>
    <w:rsid w:val="002210D2"/>
    <w:rsid w:val="00247EA4"/>
    <w:rsid w:val="00261477"/>
    <w:rsid w:val="00266CBD"/>
    <w:rsid w:val="00274812"/>
    <w:rsid w:val="0028644C"/>
    <w:rsid w:val="00292138"/>
    <w:rsid w:val="00295956"/>
    <w:rsid w:val="002A2AC5"/>
    <w:rsid w:val="002D5A7D"/>
    <w:rsid w:val="003075C0"/>
    <w:rsid w:val="003142C5"/>
    <w:rsid w:val="00333EDC"/>
    <w:rsid w:val="00364266"/>
    <w:rsid w:val="003869A7"/>
    <w:rsid w:val="003A5B9C"/>
    <w:rsid w:val="003C23DC"/>
    <w:rsid w:val="003C6653"/>
    <w:rsid w:val="004402E9"/>
    <w:rsid w:val="00482825"/>
    <w:rsid w:val="0049204E"/>
    <w:rsid w:val="004A6CE8"/>
    <w:rsid w:val="004B390D"/>
    <w:rsid w:val="004C078D"/>
    <w:rsid w:val="004D7D19"/>
    <w:rsid w:val="004E12B2"/>
    <w:rsid w:val="004F0922"/>
    <w:rsid w:val="0053475B"/>
    <w:rsid w:val="005367A8"/>
    <w:rsid w:val="00550B60"/>
    <w:rsid w:val="00565637"/>
    <w:rsid w:val="00570C31"/>
    <w:rsid w:val="0057785E"/>
    <w:rsid w:val="00592BFF"/>
    <w:rsid w:val="005C240E"/>
    <w:rsid w:val="005D6EE3"/>
    <w:rsid w:val="005F411E"/>
    <w:rsid w:val="00601953"/>
    <w:rsid w:val="00656761"/>
    <w:rsid w:val="00673D81"/>
    <w:rsid w:val="006805BC"/>
    <w:rsid w:val="0069629B"/>
    <w:rsid w:val="006A587B"/>
    <w:rsid w:val="006B5954"/>
    <w:rsid w:val="006F74EA"/>
    <w:rsid w:val="00721971"/>
    <w:rsid w:val="007232B7"/>
    <w:rsid w:val="00735CAB"/>
    <w:rsid w:val="00737737"/>
    <w:rsid w:val="00737E8D"/>
    <w:rsid w:val="00743C5D"/>
    <w:rsid w:val="00747D25"/>
    <w:rsid w:val="00754C71"/>
    <w:rsid w:val="00761C54"/>
    <w:rsid w:val="00766324"/>
    <w:rsid w:val="00774B5B"/>
    <w:rsid w:val="007859EA"/>
    <w:rsid w:val="007C7DE5"/>
    <w:rsid w:val="0083419F"/>
    <w:rsid w:val="008514CF"/>
    <w:rsid w:val="00851FED"/>
    <w:rsid w:val="00867E20"/>
    <w:rsid w:val="008A06A6"/>
    <w:rsid w:val="008B2F5B"/>
    <w:rsid w:val="008B70EC"/>
    <w:rsid w:val="008D37F6"/>
    <w:rsid w:val="008D4AFF"/>
    <w:rsid w:val="008F0AFB"/>
    <w:rsid w:val="008F33C9"/>
    <w:rsid w:val="00911D41"/>
    <w:rsid w:val="00920A3E"/>
    <w:rsid w:val="00924742"/>
    <w:rsid w:val="00943A20"/>
    <w:rsid w:val="009660AB"/>
    <w:rsid w:val="00976FF3"/>
    <w:rsid w:val="009A756A"/>
    <w:rsid w:val="009B2AE2"/>
    <w:rsid w:val="009D086A"/>
    <w:rsid w:val="009F0656"/>
    <w:rsid w:val="00A152DA"/>
    <w:rsid w:val="00A21357"/>
    <w:rsid w:val="00A23FCD"/>
    <w:rsid w:val="00A25DC5"/>
    <w:rsid w:val="00A53C77"/>
    <w:rsid w:val="00A828D8"/>
    <w:rsid w:val="00A839CD"/>
    <w:rsid w:val="00AA1BE2"/>
    <w:rsid w:val="00AA3DE4"/>
    <w:rsid w:val="00AC45C0"/>
    <w:rsid w:val="00AC75D8"/>
    <w:rsid w:val="00AD1EAE"/>
    <w:rsid w:val="00AD3F71"/>
    <w:rsid w:val="00AD6F09"/>
    <w:rsid w:val="00B103E0"/>
    <w:rsid w:val="00B164D8"/>
    <w:rsid w:val="00B306DE"/>
    <w:rsid w:val="00B40A62"/>
    <w:rsid w:val="00B741DA"/>
    <w:rsid w:val="00B81DBF"/>
    <w:rsid w:val="00B82D3F"/>
    <w:rsid w:val="00B96AF5"/>
    <w:rsid w:val="00BD702E"/>
    <w:rsid w:val="00BF587B"/>
    <w:rsid w:val="00BF60F7"/>
    <w:rsid w:val="00C019AF"/>
    <w:rsid w:val="00C03908"/>
    <w:rsid w:val="00C33E83"/>
    <w:rsid w:val="00C60A1C"/>
    <w:rsid w:val="00C83FD3"/>
    <w:rsid w:val="00CD2054"/>
    <w:rsid w:val="00CD5E89"/>
    <w:rsid w:val="00CE6D55"/>
    <w:rsid w:val="00CF540D"/>
    <w:rsid w:val="00D04B41"/>
    <w:rsid w:val="00D238A8"/>
    <w:rsid w:val="00D32CD2"/>
    <w:rsid w:val="00D72981"/>
    <w:rsid w:val="00D90B18"/>
    <w:rsid w:val="00DB25DE"/>
    <w:rsid w:val="00E60241"/>
    <w:rsid w:val="00E627B3"/>
    <w:rsid w:val="00E640CF"/>
    <w:rsid w:val="00E810BA"/>
    <w:rsid w:val="00E92AEA"/>
    <w:rsid w:val="00EE4ED4"/>
    <w:rsid w:val="00F16397"/>
    <w:rsid w:val="00F2710C"/>
    <w:rsid w:val="00F523CA"/>
    <w:rsid w:val="00F965A3"/>
    <w:rsid w:val="00F97B7E"/>
    <w:rsid w:val="00FA61CE"/>
    <w:rsid w:val="00F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A4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D6"/>
    <w:pPr>
      <w:widowControl w:val="0"/>
      <w:spacing w:before="100" w:after="100"/>
    </w:pPr>
    <w:rPr>
      <w:snapToGrid w:val="0"/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0173E0"/>
    <w:pPr>
      <w:spacing w:before="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9A756A"/>
    <w:pPr>
      <w:numPr>
        <w:numId w:val="2"/>
      </w:numPr>
      <w:spacing w:after="120"/>
    </w:pPr>
    <w:rPr>
      <w:szCs w:val="24"/>
    </w:rPr>
  </w:style>
  <w:style w:type="paragraph" w:styleId="Corpsdetexte2">
    <w:name w:val="Body Text 2"/>
    <w:basedOn w:val="Normal"/>
    <w:rsid w:val="00851FED"/>
    <w:pPr>
      <w:keepNext/>
      <w:keepLines/>
    </w:pPr>
    <w:rPr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table" w:styleId="Grilledutableau">
    <w:name w:val="Table Grid"/>
    <w:basedOn w:val="TableauNormal"/>
    <w:rsid w:val="00FB52D6"/>
    <w:pPr>
      <w:widowControl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53475B"/>
    <w:rPr>
      <w:color w:val="0000FF"/>
      <w:u w:val="single"/>
    </w:rPr>
  </w:style>
  <w:style w:type="paragraph" w:customStyle="1" w:styleId="maintext0">
    <w:name w:val="maintext"/>
    <w:basedOn w:val="Normal"/>
    <w:rsid w:val="008B2F5B"/>
    <w:pPr>
      <w:widowControl/>
      <w:snapToGrid w:val="0"/>
      <w:spacing w:before="0" w:after="60"/>
      <w:ind w:firstLine="360"/>
    </w:pPr>
    <w:rPr>
      <w:rFonts w:eastAsia="SimSun"/>
      <w:snapToGrid/>
      <w:szCs w:val="24"/>
      <w:lang w:eastAsia="zh-CN"/>
    </w:rPr>
  </w:style>
  <w:style w:type="paragraph" w:customStyle="1" w:styleId="maintextbullets0">
    <w:name w:val="maintextbullets"/>
    <w:basedOn w:val="Normal"/>
    <w:rsid w:val="008B2F5B"/>
    <w:pPr>
      <w:widowControl/>
      <w:snapToGrid w:val="0"/>
      <w:spacing w:before="0" w:after="120"/>
      <w:ind w:left="360" w:hanging="360"/>
    </w:pPr>
    <w:rPr>
      <w:rFonts w:eastAsia="SimSun"/>
      <w:snapToGrid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A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A62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D6"/>
    <w:pPr>
      <w:widowControl w:val="0"/>
      <w:spacing w:before="100" w:after="100"/>
    </w:pPr>
    <w:rPr>
      <w:snapToGrid w:val="0"/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0173E0"/>
    <w:pPr>
      <w:spacing w:before="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9A756A"/>
    <w:pPr>
      <w:numPr>
        <w:numId w:val="2"/>
      </w:numPr>
      <w:spacing w:after="120"/>
    </w:pPr>
    <w:rPr>
      <w:szCs w:val="24"/>
    </w:rPr>
  </w:style>
  <w:style w:type="paragraph" w:styleId="Corpsdetexte2">
    <w:name w:val="Body Text 2"/>
    <w:basedOn w:val="Normal"/>
    <w:rsid w:val="00851FED"/>
    <w:pPr>
      <w:keepNext/>
      <w:keepLines/>
    </w:pPr>
    <w:rPr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table" w:styleId="Grilledutableau">
    <w:name w:val="Table Grid"/>
    <w:basedOn w:val="TableauNormal"/>
    <w:rsid w:val="00FB52D6"/>
    <w:pPr>
      <w:widowControl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53475B"/>
    <w:rPr>
      <w:color w:val="0000FF"/>
      <w:u w:val="single"/>
    </w:rPr>
  </w:style>
  <w:style w:type="paragraph" w:customStyle="1" w:styleId="maintext0">
    <w:name w:val="maintext"/>
    <w:basedOn w:val="Normal"/>
    <w:rsid w:val="008B2F5B"/>
    <w:pPr>
      <w:widowControl/>
      <w:snapToGrid w:val="0"/>
      <w:spacing w:before="0" w:after="60"/>
      <w:ind w:firstLine="360"/>
    </w:pPr>
    <w:rPr>
      <w:rFonts w:eastAsia="SimSun"/>
      <w:snapToGrid/>
      <w:szCs w:val="24"/>
      <w:lang w:eastAsia="zh-CN"/>
    </w:rPr>
  </w:style>
  <w:style w:type="paragraph" w:customStyle="1" w:styleId="maintextbullets0">
    <w:name w:val="maintextbullets"/>
    <w:basedOn w:val="Normal"/>
    <w:rsid w:val="008B2F5B"/>
    <w:pPr>
      <w:widowControl/>
      <w:snapToGrid w:val="0"/>
      <w:spacing w:before="0" w:after="120"/>
      <w:ind w:left="360" w:hanging="360"/>
    </w:pPr>
    <w:rPr>
      <w:rFonts w:eastAsia="SimSun"/>
      <w:snapToGrid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A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A6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9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5</cp:revision>
  <cp:lastPrinted>2010-02-25T01:45:00Z</cp:lastPrinted>
  <dcterms:created xsi:type="dcterms:W3CDTF">2010-02-25T01:35:00Z</dcterms:created>
  <dcterms:modified xsi:type="dcterms:W3CDTF">2010-02-25T01:45:00Z</dcterms:modified>
</cp:coreProperties>
</file>