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794D5" w14:textId="77777777" w:rsidR="003F54EE" w:rsidRPr="006461A0" w:rsidRDefault="003F54EE" w:rsidP="003F54EE">
      <w:pPr>
        <w:jc w:val="center"/>
        <w:rPr>
          <w:lang w:val="fr-FR"/>
        </w:rPr>
      </w:pPr>
      <w:r w:rsidRPr="006461A0">
        <w:rPr>
          <w:rFonts w:ascii="Arial" w:hAnsi="Arial" w:cs="Arial"/>
          <w:b/>
          <w:bCs/>
          <w:sz w:val="28"/>
          <w:szCs w:val="28"/>
          <w:lang w:val="fr-FR"/>
        </w:rPr>
        <w:t xml:space="preserve">Les prophètes ont prévu </w:t>
      </w:r>
      <w:r>
        <w:rPr>
          <w:rFonts w:ascii="Arial" w:hAnsi="Arial" w:cs="Arial"/>
          <w:b/>
          <w:bCs/>
          <w:sz w:val="28"/>
          <w:szCs w:val="28"/>
          <w:lang w:val="fr-FR"/>
        </w:rPr>
        <w:t xml:space="preserve">la </w:t>
      </w:r>
      <w:r w:rsidRPr="006461A0">
        <w:rPr>
          <w:rFonts w:ascii="Arial" w:hAnsi="Arial" w:cs="Arial"/>
          <w:b/>
          <w:bCs/>
          <w:sz w:val="28"/>
          <w:szCs w:val="28"/>
          <w:lang w:val="fr-FR"/>
        </w:rPr>
        <w:t>ven</w:t>
      </w:r>
      <w:r>
        <w:rPr>
          <w:rFonts w:ascii="Arial" w:hAnsi="Arial" w:cs="Arial"/>
          <w:b/>
          <w:bCs/>
          <w:sz w:val="28"/>
          <w:szCs w:val="28"/>
          <w:lang w:val="fr-FR"/>
        </w:rPr>
        <w:t>ue</w:t>
      </w:r>
      <w:r w:rsidRPr="006461A0">
        <w:rPr>
          <w:rFonts w:ascii="Arial" w:hAnsi="Arial" w:cs="Arial"/>
          <w:b/>
          <w:bCs/>
          <w:sz w:val="28"/>
          <w:szCs w:val="28"/>
          <w:lang w:val="fr-FR"/>
        </w:rPr>
        <w:t xml:space="preserve"> du Messie</w:t>
      </w:r>
    </w:p>
    <w:p w14:paraId="5A55ABE9" w14:textId="77777777" w:rsidR="003F54EE" w:rsidRPr="006461A0" w:rsidRDefault="003F54EE" w:rsidP="003F54EE">
      <w:pPr>
        <w:spacing w:before="120"/>
        <w:jc w:val="center"/>
        <w:rPr>
          <w:rFonts w:ascii="Arial" w:hAnsi="Arial" w:cs="Arial"/>
          <w:lang w:val="fr-FR"/>
        </w:rPr>
      </w:pPr>
      <w:r w:rsidRPr="006461A0">
        <w:rPr>
          <w:rFonts w:ascii="Arial" w:hAnsi="Arial" w:cs="Arial"/>
          <w:sz w:val="20"/>
          <w:lang w:val="fr-FR"/>
        </w:rPr>
        <w:t>Ceux qui enseignent des enfants devraient lire l</w:t>
      </w:r>
      <w:r>
        <w:rPr>
          <w:rFonts w:ascii="Arial" w:hAnsi="Arial" w:cs="Arial"/>
          <w:sz w:val="20"/>
          <w:lang w:val="fr-FR"/>
        </w:rPr>
        <w:t>’</w:t>
      </w:r>
      <w:r w:rsidRPr="006461A0">
        <w:rPr>
          <w:rFonts w:ascii="Arial" w:hAnsi="Arial" w:cs="Arial"/>
          <w:sz w:val="20"/>
          <w:lang w:val="fr-FR"/>
        </w:rPr>
        <w:t>étude n</w:t>
      </w:r>
      <w:r w:rsidRPr="006461A0">
        <w:rPr>
          <w:rFonts w:ascii="Arial" w:hAnsi="Arial" w:cs="Arial"/>
          <w:sz w:val="20"/>
          <w:vertAlign w:val="superscript"/>
          <w:lang w:val="fr-FR"/>
        </w:rPr>
        <w:t>o</w:t>
      </w:r>
      <w:r w:rsidRPr="006461A0">
        <w:rPr>
          <w:rFonts w:ascii="Arial" w:hAnsi="Arial" w:cs="Arial"/>
          <w:sz w:val="20"/>
          <w:lang w:val="fr-FR"/>
        </w:rPr>
        <w:t xml:space="preserve"> 35 pour enfants.</w:t>
      </w:r>
    </w:p>
    <w:p w14:paraId="23B0DF24" w14:textId="77777777" w:rsidR="003F54EE" w:rsidRPr="006461A0" w:rsidRDefault="003F54EE" w:rsidP="00527500">
      <w:pPr>
        <w:numPr>
          <w:ilvl w:val="0"/>
          <w:numId w:val="4"/>
        </w:numPr>
        <w:spacing w:before="240"/>
        <w:rPr>
          <w:lang w:val="fr-FR"/>
        </w:rPr>
      </w:pPr>
      <w:r w:rsidRPr="006461A0">
        <w:rPr>
          <w:rFonts w:ascii="Arial" w:hAnsi="Arial" w:cs="Arial"/>
          <w:b/>
          <w:bCs/>
          <w:lang w:val="fr-FR"/>
        </w:rPr>
        <w:t>Préparez</w:t>
      </w:r>
      <w:r>
        <w:rPr>
          <w:rFonts w:ascii="Arial" w:hAnsi="Arial" w:cs="Arial"/>
          <w:b/>
          <w:bCs/>
          <w:lang w:val="fr-FR"/>
        </w:rPr>
        <w:t>-vous</w:t>
      </w:r>
      <w:r w:rsidRPr="006461A0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 xml:space="preserve">par </w:t>
      </w:r>
      <w:r w:rsidRPr="006461A0">
        <w:rPr>
          <w:rFonts w:ascii="Arial" w:hAnsi="Arial" w:cs="Arial"/>
          <w:b/>
          <w:bCs/>
          <w:lang w:val="fr-FR"/>
        </w:rPr>
        <w:t xml:space="preserve">la prière et </w:t>
      </w:r>
      <w:r>
        <w:rPr>
          <w:rFonts w:ascii="Arial" w:hAnsi="Arial" w:cs="Arial"/>
          <w:b/>
          <w:bCs/>
          <w:lang w:val="fr-FR"/>
        </w:rPr>
        <w:t>la Parole</w:t>
      </w:r>
      <w:r w:rsidRPr="006461A0">
        <w:rPr>
          <w:rFonts w:ascii="Arial" w:hAnsi="Arial" w:cs="Arial"/>
          <w:b/>
          <w:bCs/>
          <w:lang w:val="fr-FR"/>
        </w:rPr>
        <w:t xml:space="preserve"> pour enseigner </w:t>
      </w:r>
      <w:r w:rsidR="00527500">
        <w:rPr>
          <w:rFonts w:ascii="Arial" w:hAnsi="Arial" w:cs="Arial"/>
          <w:b/>
          <w:bCs/>
          <w:lang w:val="fr-FR"/>
        </w:rPr>
        <w:t>d</w:t>
      </w:r>
      <w:r w:rsidRPr="006461A0">
        <w:rPr>
          <w:rFonts w:ascii="Arial" w:hAnsi="Arial" w:cs="Arial"/>
          <w:b/>
          <w:bCs/>
          <w:lang w:val="fr-FR"/>
        </w:rPr>
        <w:t xml:space="preserve">es </w:t>
      </w:r>
      <w:r w:rsidR="00FF3066">
        <w:rPr>
          <w:rFonts w:ascii="Arial" w:hAnsi="Arial" w:cs="Arial"/>
          <w:b/>
          <w:bCs/>
          <w:lang w:val="fr-FR"/>
        </w:rPr>
        <w:t>prévisions</w:t>
      </w:r>
      <w:r w:rsidRPr="006461A0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 xml:space="preserve">au sujet du </w:t>
      </w:r>
      <w:r w:rsidRPr="006461A0">
        <w:rPr>
          <w:rFonts w:ascii="Arial" w:hAnsi="Arial" w:cs="Arial"/>
          <w:b/>
          <w:bCs/>
          <w:lang w:val="fr-FR"/>
        </w:rPr>
        <w:t>Messie.</w:t>
      </w:r>
    </w:p>
    <w:p w14:paraId="536D2538" w14:textId="77777777" w:rsidR="003F54EE" w:rsidRPr="006461A0" w:rsidRDefault="003F54EE" w:rsidP="003F54EE">
      <w:pPr>
        <w:pStyle w:val="maintext0"/>
        <w:rPr>
          <w:lang w:val="fr-FR"/>
        </w:rPr>
      </w:pPr>
      <w:r w:rsidRPr="006461A0">
        <w:rPr>
          <w:b/>
          <w:bCs/>
          <w:lang w:val="fr-FR"/>
        </w:rPr>
        <w:t>Prière</w:t>
      </w:r>
      <w:r>
        <w:rPr>
          <w:lang w:val="fr-FR"/>
        </w:rPr>
        <w:t>. « P</w:t>
      </w:r>
      <w:r w:rsidRPr="006461A0">
        <w:rPr>
          <w:lang w:val="fr-FR"/>
        </w:rPr>
        <w:t xml:space="preserve">ère </w:t>
      </w:r>
      <w:r>
        <w:rPr>
          <w:lang w:val="fr-FR"/>
        </w:rPr>
        <w:t>Céleste</w:t>
      </w:r>
      <w:r w:rsidRPr="006461A0">
        <w:rPr>
          <w:lang w:val="fr-FR"/>
        </w:rPr>
        <w:t xml:space="preserve">, </w:t>
      </w:r>
      <w:r>
        <w:rPr>
          <w:lang w:val="fr-FR"/>
        </w:rPr>
        <w:t xml:space="preserve">veuille </w:t>
      </w:r>
      <w:r w:rsidRPr="006461A0">
        <w:rPr>
          <w:lang w:val="fr-FR"/>
        </w:rPr>
        <w:t>aide</w:t>
      </w:r>
      <w:r>
        <w:rPr>
          <w:lang w:val="fr-FR"/>
        </w:rPr>
        <w:t>r</w:t>
      </w:r>
      <w:r w:rsidRPr="006461A0">
        <w:rPr>
          <w:lang w:val="fr-FR"/>
        </w:rPr>
        <w:t xml:space="preserve"> </w:t>
      </w:r>
      <w:r>
        <w:rPr>
          <w:lang w:val="fr-FR"/>
        </w:rPr>
        <w:t xml:space="preserve">mon troupeau </w:t>
      </w:r>
      <w:r w:rsidRPr="006461A0">
        <w:rPr>
          <w:lang w:val="fr-FR"/>
        </w:rPr>
        <w:t xml:space="preserve">à se réjouir dans la façon dont </w:t>
      </w:r>
      <w:r>
        <w:rPr>
          <w:lang w:val="fr-FR"/>
        </w:rPr>
        <w:t xml:space="preserve">tu as </w:t>
      </w:r>
      <w:r w:rsidRPr="006461A0">
        <w:rPr>
          <w:lang w:val="fr-FR"/>
        </w:rPr>
        <w:t xml:space="preserve">accompli tant de prévisions au sujet de </w:t>
      </w:r>
      <w:r>
        <w:rPr>
          <w:lang w:val="fr-FR"/>
        </w:rPr>
        <w:t xml:space="preserve">la venue </w:t>
      </w:r>
      <w:r w:rsidRPr="006461A0">
        <w:rPr>
          <w:lang w:val="fr-FR"/>
        </w:rPr>
        <w:t>de Jésus</w:t>
      </w:r>
      <w:r>
        <w:rPr>
          <w:lang w:val="fr-FR"/>
        </w:rPr>
        <w:t xml:space="preserve"> le Messie, et les aider à espérer son retour. »</w:t>
      </w:r>
    </w:p>
    <w:p w14:paraId="1D39B794" w14:textId="77777777" w:rsidR="003F54EE" w:rsidRPr="006461A0" w:rsidRDefault="003F54EE" w:rsidP="003F54EE">
      <w:pPr>
        <w:pStyle w:val="Titre2"/>
        <w:spacing w:after="0"/>
        <w:rPr>
          <w:lang w:val="fr-FR"/>
        </w:rPr>
      </w:pPr>
      <w:r w:rsidRPr="006461A0">
        <w:rPr>
          <w:lang w:val="fr-FR"/>
        </w:rPr>
        <w:t>Notes de fond</w:t>
      </w:r>
    </w:p>
    <w:p w14:paraId="4A446143" w14:textId="77777777" w:rsidR="003F54EE" w:rsidRPr="006461A0" w:rsidRDefault="003F54EE" w:rsidP="003F54EE">
      <w:pPr>
        <w:pStyle w:val="maintext0"/>
        <w:rPr>
          <w:lang w:val="fr-FR"/>
        </w:rPr>
      </w:pPr>
      <w:r w:rsidRPr="006461A0">
        <w:rPr>
          <w:b/>
          <w:bCs/>
          <w:lang w:val="fr-FR"/>
        </w:rPr>
        <w:t>NOTE A</w:t>
      </w:r>
      <w:r w:rsidRPr="006461A0">
        <w:rPr>
          <w:lang w:val="fr-FR"/>
        </w:rPr>
        <w:t xml:space="preserve">. « Messie » est un titre que </w:t>
      </w:r>
      <w:r>
        <w:rPr>
          <w:lang w:val="fr-FR"/>
        </w:rPr>
        <w:t xml:space="preserve">le peuple juif avait </w:t>
      </w:r>
      <w:r w:rsidRPr="006461A0">
        <w:rPr>
          <w:lang w:val="fr-FR"/>
        </w:rPr>
        <w:t xml:space="preserve">donné à leurs rois </w:t>
      </w:r>
      <w:r>
        <w:rPr>
          <w:lang w:val="fr-FR"/>
        </w:rPr>
        <w:t>à l’époque de l’Ancien</w:t>
      </w:r>
      <w:r w:rsidRPr="006461A0">
        <w:rPr>
          <w:lang w:val="fr-FR"/>
        </w:rPr>
        <w:t xml:space="preserve"> </w:t>
      </w:r>
      <w:r>
        <w:rPr>
          <w:lang w:val="fr-FR"/>
        </w:rPr>
        <w:t>Testament</w:t>
      </w:r>
      <w:r w:rsidRPr="006461A0">
        <w:rPr>
          <w:lang w:val="fr-FR"/>
        </w:rPr>
        <w:t>. Ils ont également employé de titre Messie pour parler d</w:t>
      </w:r>
      <w:r>
        <w:rPr>
          <w:lang w:val="fr-FR"/>
        </w:rPr>
        <w:t>’</w:t>
      </w:r>
      <w:r w:rsidRPr="006461A0">
        <w:rPr>
          <w:lang w:val="fr-FR"/>
        </w:rPr>
        <w:t xml:space="preserve">un grand roi qui viendrait un jour et régnerait </w:t>
      </w:r>
      <w:r>
        <w:rPr>
          <w:lang w:val="fr-FR"/>
        </w:rPr>
        <w:t>sur</w:t>
      </w:r>
      <w:r w:rsidRPr="006461A0">
        <w:rPr>
          <w:lang w:val="fr-FR"/>
        </w:rPr>
        <w:t xml:space="preserve"> de toute </w:t>
      </w:r>
      <w:r w:rsidR="00FF3066">
        <w:rPr>
          <w:lang w:val="fr-FR"/>
        </w:rPr>
        <w:t xml:space="preserve">la </w:t>
      </w:r>
      <w:r w:rsidRPr="006461A0">
        <w:rPr>
          <w:lang w:val="fr-FR"/>
        </w:rPr>
        <w:t>terre. Le</w:t>
      </w:r>
      <w:r>
        <w:rPr>
          <w:lang w:val="fr-FR"/>
        </w:rPr>
        <w:t xml:space="preserve"> mot </w:t>
      </w:r>
      <w:r w:rsidRPr="006461A0">
        <w:rPr>
          <w:lang w:val="fr-FR"/>
        </w:rPr>
        <w:t xml:space="preserve">Messie </w:t>
      </w:r>
      <w:r>
        <w:rPr>
          <w:lang w:val="fr-FR"/>
        </w:rPr>
        <w:t xml:space="preserve">signifie </w:t>
      </w:r>
      <w:r w:rsidRPr="006461A0">
        <w:rPr>
          <w:lang w:val="fr-FR"/>
        </w:rPr>
        <w:t>« oint</w:t>
      </w:r>
      <w:r>
        <w:rPr>
          <w:lang w:val="fr-FR"/>
        </w:rPr>
        <w:t> </w:t>
      </w:r>
      <w:r w:rsidRPr="006461A0">
        <w:rPr>
          <w:lang w:val="fr-FR"/>
        </w:rPr>
        <w:t xml:space="preserve">» et </w:t>
      </w:r>
      <w:r>
        <w:rPr>
          <w:lang w:val="fr-FR"/>
        </w:rPr>
        <w:t xml:space="preserve">peut se traduire </w:t>
      </w:r>
      <w:r w:rsidRPr="006461A0">
        <w:rPr>
          <w:lang w:val="fr-FR"/>
        </w:rPr>
        <w:t>Christ. Ainsi, le nom Jésus</w:t>
      </w:r>
      <w:r>
        <w:rPr>
          <w:lang w:val="fr-FR"/>
        </w:rPr>
        <w:t xml:space="preserve">-Christ </w:t>
      </w:r>
      <w:r w:rsidRPr="006461A0">
        <w:rPr>
          <w:lang w:val="fr-FR"/>
        </w:rPr>
        <w:t>signifie Jésus le Messie.</w:t>
      </w:r>
    </w:p>
    <w:p w14:paraId="3C541F88" w14:textId="77777777" w:rsidR="003F54EE" w:rsidRPr="006461A0" w:rsidRDefault="003F54EE" w:rsidP="00527500">
      <w:pPr>
        <w:pStyle w:val="maintext0"/>
        <w:rPr>
          <w:lang w:val="fr-FR"/>
        </w:rPr>
      </w:pPr>
      <w:r>
        <w:rPr>
          <w:b/>
          <w:bCs/>
          <w:lang w:val="fr-FR"/>
        </w:rPr>
        <w:t>NOTE</w:t>
      </w:r>
      <w:r w:rsidRPr="006461A0">
        <w:rPr>
          <w:b/>
          <w:bCs/>
          <w:lang w:val="fr-FR"/>
        </w:rPr>
        <w:t xml:space="preserve"> B</w:t>
      </w:r>
      <w:r w:rsidRPr="006461A0">
        <w:rPr>
          <w:lang w:val="fr-FR"/>
        </w:rPr>
        <w:t xml:space="preserve">. </w:t>
      </w:r>
      <w:r w:rsidR="00FF3066">
        <w:rPr>
          <w:lang w:val="fr-FR"/>
        </w:rPr>
        <w:t>L</w:t>
      </w:r>
      <w:r>
        <w:rPr>
          <w:lang w:val="fr-FR"/>
        </w:rPr>
        <w:t>e peuple juif a</w:t>
      </w:r>
      <w:r w:rsidRPr="006461A0">
        <w:rPr>
          <w:lang w:val="fr-FR"/>
        </w:rPr>
        <w:t xml:space="preserve"> eu presque 4000 ans d</w:t>
      </w:r>
      <w:r>
        <w:rPr>
          <w:lang w:val="fr-FR"/>
        </w:rPr>
        <w:t>’</w:t>
      </w:r>
      <w:r w:rsidRPr="006461A0">
        <w:rPr>
          <w:lang w:val="fr-FR"/>
        </w:rPr>
        <w:t>histoire, commençant par leur ancêtre, Abraham. Il</w:t>
      </w:r>
      <w:r>
        <w:rPr>
          <w:lang w:val="fr-FR"/>
        </w:rPr>
        <w:t xml:space="preserve"> a</w:t>
      </w:r>
      <w:r w:rsidRPr="006461A0">
        <w:rPr>
          <w:lang w:val="fr-FR"/>
        </w:rPr>
        <w:t xml:space="preserve"> attendu 2000 ans </w:t>
      </w:r>
      <w:r>
        <w:rPr>
          <w:lang w:val="fr-FR"/>
        </w:rPr>
        <w:t xml:space="preserve">que </w:t>
      </w:r>
      <w:r w:rsidRPr="006461A0">
        <w:rPr>
          <w:lang w:val="fr-FR"/>
        </w:rPr>
        <w:t xml:space="preserve">le Messie </w:t>
      </w:r>
      <w:r>
        <w:rPr>
          <w:lang w:val="fr-FR"/>
        </w:rPr>
        <w:t>vienne</w:t>
      </w:r>
      <w:r w:rsidRPr="006461A0">
        <w:rPr>
          <w:lang w:val="fr-FR"/>
        </w:rPr>
        <w:t xml:space="preserve">. </w:t>
      </w:r>
      <w:r w:rsidR="00527500">
        <w:rPr>
          <w:lang w:val="fr-FR"/>
        </w:rPr>
        <w:t>Lorsqu’</w:t>
      </w:r>
      <w:r w:rsidRPr="006461A0">
        <w:rPr>
          <w:lang w:val="fr-FR"/>
        </w:rPr>
        <w:t xml:space="preserve">il est venu, beaucoup ont cru en lui, mais </w:t>
      </w:r>
      <w:r>
        <w:rPr>
          <w:lang w:val="fr-FR"/>
        </w:rPr>
        <w:t>la plupart</w:t>
      </w:r>
      <w:r w:rsidRPr="006461A0">
        <w:rPr>
          <w:lang w:val="fr-FR"/>
        </w:rPr>
        <w:t xml:space="preserve"> pas. </w:t>
      </w:r>
      <w:r w:rsidR="00527500">
        <w:rPr>
          <w:lang w:val="fr-FR"/>
        </w:rPr>
        <w:t xml:space="preserve">Encore </w:t>
      </w:r>
      <w:r w:rsidRPr="006461A0">
        <w:rPr>
          <w:lang w:val="fr-FR"/>
        </w:rPr>
        <w:t xml:space="preserve">2000 ans après, </w:t>
      </w:r>
      <w:r>
        <w:rPr>
          <w:lang w:val="fr-FR"/>
        </w:rPr>
        <w:t xml:space="preserve">bien des juifs </w:t>
      </w:r>
      <w:r w:rsidRPr="006461A0">
        <w:rPr>
          <w:lang w:val="fr-FR"/>
        </w:rPr>
        <w:t>croient aujourd</w:t>
      </w:r>
      <w:r>
        <w:rPr>
          <w:lang w:val="fr-FR"/>
        </w:rPr>
        <w:t>’</w:t>
      </w:r>
      <w:r w:rsidRPr="006461A0">
        <w:rPr>
          <w:lang w:val="fr-FR"/>
        </w:rPr>
        <w:t xml:space="preserve">hui que Jésus est leur Messie, mais la plupart pas. Beaucoup de juifs </w:t>
      </w:r>
      <w:r w:rsidR="00FF3066">
        <w:rPr>
          <w:lang w:val="fr-FR"/>
        </w:rPr>
        <w:t>non-croyants</w:t>
      </w:r>
      <w:r>
        <w:rPr>
          <w:lang w:val="fr-FR"/>
        </w:rPr>
        <w:t xml:space="preserve"> </w:t>
      </w:r>
      <w:r w:rsidRPr="006461A0">
        <w:rPr>
          <w:lang w:val="fr-FR"/>
        </w:rPr>
        <w:t>attendent toujours le Messie.</w:t>
      </w:r>
    </w:p>
    <w:p w14:paraId="024A763B" w14:textId="77777777" w:rsidR="003F54EE" w:rsidRPr="006461A0" w:rsidRDefault="003F54EE" w:rsidP="00527500">
      <w:pPr>
        <w:pStyle w:val="maintext0"/>
        <w:rPr>
          <w:lang w:val="fr-FR"/>
        </w:rPr>
      </w:pPr>
      <w:r>
        <w:rPr>
          <w:b/>
          <w:bCs/>
          <w:lang w:val="fr-FR"/>
        </w:rPr>
        <w:t>NOTE</w:t>
      </w:r>
      <w:r w:rsidRPr="006461A0">
        <w:rPr>
          <w:b/>
          <w:bCs/>
          <w:lang w:val="fr-FR"/>
        </w:rPr>
        <w:t xml:space="preserve"> C</w:t>
      </w:r>
      <w:r w:rsidRPr="006461A0">
        <w:rPr>
          <w:lang w:val="fr-FR"/>
        </w:rPr>
        <w:t xml:space="preserve">. Il y a </w:t>
      </w:r>
      <w:r>
        <w:rPr>
          <w:lang w:val="fr-FR"/>
        </w:rPr>
        <w:t>plusieurs</w:t>
      </w:r>
      <w:r w:rsidRPr="006461A0">
        <w:rPr>
          <w:lang w:val="fr-FR"/>
        </w:rPr>
        <w:t xml:space="preserve"> raisons pour lesquelles nous </w:t>
      </w:r>
      <w:r w:rsidR="00FF3066">
        <w:rPr>
          <w:lang w:val="fr-FR"/>
        </w:rPr>
        <w:t>croyons</w:t>
      </w:r>
      <w:r w:rsidRPr="006461A0">
        <w:rPr>
          <w:lang w:val="fr-FR"/>
        </w:rPr>
        <w:t xml:space="preserve"> que la Bible est vraie et que Jésus est le Messie</w:t>
      </w:r>
      <w:r w:rsidR="001A5DF0">
        <w:rPr>
          <w:lang w:val="fr-FR"/>
        </w:rPr>
        <w:t xml:space="preserve"> : </w:t>
      </w:r>
      <w:r w:rsidRPr="006461A0">
        <w:rPr>
          <w:lang w:val="fr-FR"/>
        </w:rPr>
        <w:t xml:space="preserve">(1) Jésus a fait beaucoup de choses que Dieu </w:t>
      </w:r>
      <w:r>
        <w:rPr>
          <w:lang w:val="fr-FR"/>
        </w:rPr>
        <w:t xml:space="preserve">seul </w:t>
      </w:r>
      <w:r w:rsidRPr="006461A0">
        <w:rPr>
          <w:lang w:val="fr-FR"/>
        </w:rPr>
        <w:t>peut</w:t>
      </w:r>
      <w:r w:rsidR="00527500">
        <w:rPr>
          <w:lang w:val="fr-FR"/>
        </w:rPr>
        <w:t xml:space="preserve"> faire ; (2) </w:t>
      </w:r>
      <w:r w:rsidRPr="006461A0">
        <w:rPr>
          <w:lang w:val="fr-FR"/>
        </w:rPr>
        <w:t xml:space="preserve">Dieu </w:t>
      </w:r>
      <w:r>
        <w:rPr>
          <w:lang w:val="fr-FR"/>
        </w:rPr>
        <w:t xml:space="preserve">exauce souvent </w:t>
      </w:r>
      <w:r w:rsidRPr="006461A0">
        <w:rPr>
          <w:lang w:val="fr-FR"/>
        </w:rPr>
        <w:t xml:space="preserve">nos prières faites </w:t>
      </w:r>
      <w:r>
        <w:rPr>
          <w:lang w:val="fr-FR"/>
        </w:rPr>
        <w:t>au nom en Jésus</w:t>
      </w:r>
      <w:r w:rsidRPr="006461A0">
        <w:rPr>
          <w:lang w:val="fr-FR"/>
        </w:rPr>
        <w:t xml:space="preserve"> ; (3) nous avons vu des miracles et </w:t>
      </w:r>
      <w:r>
        <w:rPr>
          <w:lang w:val="fr-FR"/>
        </w:rPr>
        <w:t xml:space="preserve">ont eu </w:t>
      </w:r>
      <w:r w:rsidRPr="006461A0">
        <w:rPr>
          <w:lang w:val="fr-FR"/>
        </w:rPr>
        <w:t xml:space="preserve">des visions de Jésus ; (4) Jésus </w:t>
      </w:r>
      <w:r>
        <w:rPr>
          <w:lang w:val="fr-FR"/>
        </w:rPr>
        <w:t>est plus fort que tout autre</w:t>
      </w:r>
      <w:r w:rsidRPr="006461A0">
        <w:rPr>
          <w:lang w:val="fr-FR"/>
        </w:rPr>
        <w:t xml:space="preserve"> </w:t>
      </w:r>
      <w:r>
        <w:rPr>
          <w:lang w:val="fr-FR"/>
        </w:rPr>
        <w:t>esprit</w:t>
      </w:r>
      <w:r w:rsidRPr="006461A0">
        <w:rPr>
          <w:lang w:val="fr-FR"/>
        </w:rPr>
        <w:t xml:space="preserve"> ; (5) le Christ nous donne joie et paix ; (6) personne d</w:t>
      </w:r>
      <w:r>
        <w:rPr>
          <w:lang w:val="fr-FR"/>
        </w:rPr>
        <w:t>’</w:t>
      </w:r>
      <w:r w:rsidRPr="006461A0">
        <w:rPr>
          <w:lang w:val="fr-FR"/>
        </w:rPr>
        <w:t xml:space="preserve">autre </w:t>
      </w:r>
      <w:r>
        <w:rPr>
          <w:lang w:val="fr-FR"/>
        </w:rPr>
        <w:t>n’</w:t>
      </w:r>
      <w:r w:rsidRPr="006461A0">
        <w:rPr>
          <w:lang w:val="fr-FR"/>
        </w:rPr>
        <w:t xml:space="preserve">est comme Jésus ; (7) </w:t>
      </w:r>
      <w:r>
        <w:rPr>
          <w:lang w:val="fr-FR"/>
        </w:rPr>
        <w:t>le Saint-Esprit qui demeure avec les croyant</w:t>
      </w:r>
      <w:r w:rsidR="00FF3066">
        <w:rPr>
          <w:lang w:val="fr-FR"/>
        </w:rPr>
        <w:t>s</w:t>
      </w:r>
      <w:r>
        <w:rPr>
          <w:lang w:val="fr-FR"/>
        </w:rPr>
        <w:t xml:space="preserve"> rend témoignage</w:t>
      </w:r>
      <w:r w:rsidRPr="006461A0">
        <w:rPr>
          <w:lang w:val="fr-FR"/>
        </w:rPr>
        <w:t xml:space="preserve"> </w:t>
      </w:r>
      <w:r>
        <w:rPr>
          <w:lang w:val="fr-FR"/>
        </w:rPr>
        <w:t xml:space="preserve">à </w:t>
      </w:r>
      <w:r w:rsidRPr="006461A0">
        <w:rPr>
          <w:lang w:val="fr-FR"/>
        </w:rPr>
        <w:t>la vérité</w:t>
      </w:r>
      <w:r w:rsidR="00527500">
        <w:rPr>
          <w:lang w:val="fr-FR"/>
        </w:rPr>
        <w:t xml:space="preserve"> qui concerne Jésus ; (8) le NT s’avère fiable</w:t>
      </w:r>
      <w:r w:rsidRPr="006461A0">
        <w:rPr>
          <w:lang w:val="fr-FR"/>
        </w:rPr>
        <w:t>.</w:t>
      </w:r>
    </w:p>
    <w:p w14:paraId="7DA67665" w14:textId="77777777" w:rsidR="003F54EE" w:rsidRPr="006461A0" w:rsidRDefault="003F54EE" w:rsidP="00527500">
      <w:pPr>
        <w:pStyle w:val="maintext0"/>
        <w:rPr>
          <w:lang w:val="fr-FR"/>
        </w:rPr>
      </w:pPr>
      <w:r w:rsidRPr="006461A0">
        <w:rPr>
          <w:lang w:val="fr-FR"/>
        </w:rPr>
        <w:t xml:space="preserve">Une autre raison </w:t>
      </w:r>
      <w:r>
        <w:rPr>
          <w:lang w:val="fr-FR"/>
        </w:rPr>
        <w:t>pour</w:t>
      </w:r>
      <w:r w:rsidRPr="006461A0">
        <w:rPr>
          <w:lang w:val="fr-FR"/>
        </w:rPr>
        <w:t xml:space="preserve"> croire est que la Bible</w:t>
      </w:r>
      <w:r>
        <w:rPr>
          <w:lang w:val="fr-FR"/>
        </w:rPr>
        <w:t>,</w:t>
      </w:r>
      <w:r w:rsidRPr="006461A0">
        <w:rPr>
          <w:lang w:val="fr-FR"/>
        </w:rPr>
        <w:t xml:space="preserve"> il y a bien longtemps</w:t>
      </w:r>
      <w:r>
        <w:rPr>
          <w:lang w:val="fr-FR"/>
        </w:rPr>
        <w:t>, a</w:t>
      </w:r>
      <w:r w:rsidR="00FF3066">
        <w:rPr>
          <w:lang w:val="fr-FR"/>
        </w:rPr>
        <w:t xml:space="preserve"> fait des centaines de</w:t>
      </w:r>
      <w:r w:rsidRPr="006461A0">
        <w:rPr>
          <w:lang w:val="fr-FR"/>
        </w:rPr>
        <w:t xml:space="preserve"> prévisions</w:t>
      </w:r>
      <w:r>
        <w:rPr>
          <w:lang w:val="fr-FR"/>
        </w:rPr>
        <w:t xml:space="preserve"> dont </w:t>
      </w:r>
      <w:r w:rsidRPr="006461A0">
        <w:rPr>
          <w:lang w:val="fr-FR"/>
        </w:rPr>
        <w:t xml:space="preserve">beaucoup </w:t>
      </w:r>
      <w:r>
        <w:rPr>
          <w:lang w:val="fr-FR"/>
        </w:rPr>
        <w:t>se sont accomplies</w:t>
      </w:r>
      <w:r w:rsidRPr="006461A0">
        <w:rPr>
          <w:lang w:val="fr-FR"/>
        </w:rPr>
        <w:t xml:space="preserve">. Dans </w:t>
      </w:r>
      <w:r w:rsidR="00FF3066" w:rsidRPr="006461A0">
        <w:rPr>
          <w:lang w:val="fr-FR"/>
        </w:rPr>
        <w:t>l’Ancien</w:t>
      </w:r>
      <w:r w:rsidRPr="006461A0">
        <w:rPr>
          <w:lang w:val="fr-FR"/>
        </w:rPr>
        <w:t xml:space="preserve"> </w:t>
      </w:r>
      <w:r>
        <w:rPr>
          <w:lang w:val="fr-FR"/>
        </w:rPr>
        <w:t>Testament</w:t>
      </w:r>
      <w:r w:rsidRPr="006461A0">
        <w:rPr>
          <w:lang w:val="fr-FR"/>
        </w:rPr>
        <w:t xml:space="preserve">, les prophètes </w:t>
      </w:r>
      <w:r>
        <w:rPr>
          <w:lang w:val="fr-FR"/>
        </w:rPr>
        <w:t xml:space="preserve">ont prononcé environ </w:t>
      </w:r>
      <w:r w:rsidRPr="006461A0">
        <w:rPr>
          <w:lang w:val="fr-FR"/>
        </w:rPr>
        <w:t xml:space="preserve">210 prévisions au sujet du </w:t>
      </w:r>
      <w:r>
        <w:rPr>
          <w:lang w:val="fr-FR"/>
        </w:rPr>
        <w:t xml:space="preserve">futur </w:t>
      </w:r>
      <w:r w:rsidRPr="006461A0">
        <w:rPr>
          <w:lang w:val="fr-FR"/>
        </w:rPr>
        <w:t xml:space="preserve">Messie. Dans le </w:t>
      </w:r>
      <w:r>
        <w:rPr>
          <w:lang w:val="fr-FR"/>
        </w:rPr>
        <w:t>Nouveau</w:t>
      </w:r>
      <w:r w:rsidRPr="006461A0">
        <w:rPr>
          <w:lang w:val="fr-FR"/>
        </w:rPr>
        <w:t xml:space="preserve"> </w:t>
      </w:r>
      <w:r>
        <w:rPr>
          <w:lang w:val="fr-FR"/>
        </w:rPr>
        <w:lastRenderedPageBreak/>
        <w:t>Testament</w:t>
      </w:r>
      <w:r w:rsidRPr="006461A0">
        <w:rPr>
          <w:lang w:val="fr-FR"/>
        </w:rPr>
        <w:t xml:space="preserve">, Jésus </w:t>
      </w:r>
      <w:r>
        <w:rPr>
          <w:lang w:val="fr-FR"/>
        </w:rPr>
        <w:t xml:space="preserve">a </w:t>
      </w:r>
      <w:r w:rsidRPr="006461A0">
        <w:rPr>
          <w:lang w:val="fr-FR"/>
        </w:rPr>
        <w:t>accompli environ 150 de ces prévisions</w:t>
      </w:r>
      <w:r>
        <w:rPr>
          <w:lang w:val="fr-FR"/>
        </w:rPr>
        <w:t xml:space="preserve"> en disant </w:t>
      </w:r>
      <w:r w:rsidRPr="006461A0">
        <w:rPr>
          <w:lang w:val="fr-FR"/>
        </w:rPr>
        <w:t>qu</w:t>
      </w:r>
      <w:r>
        <w:rPr>
          <w:lang w:val="fr-FR"/>
        </w:rPr>
        <w:t>’</w:t>
      </w:r>
      <w:r w:rsidRPr="006461A0">
        <w:rPr>
          <w:lang w:val="fr-FR"/>
        </w:rPr>
        <w:t xml:space="preserve">il </w:t>
      </w:r>
      <w:r>
        <w:rPr>
          <w:lang w:val="fr-FR"/>
        </w:rPr>
        <w:t xml:space="preserve">en </w:t>
      </w:r>
      <w:r w:rsidRPr="006461A0">
        <w:rPr>
          <w:lang w:val="fr-FR"/>
        </w:rPr>
        <w:t xml:space="preserve">accomplirait le reste </w:t>
      </w:r>
      <w:r w:rsidR="00527500">
        <w:rPr>
          <w:lang w:val="fr-FR"/>
        </w:rPr>
        <w:t>lorsqu’</w:t>
      </w:r>
      <w:r w:rsidRPr="006461A0">
        <w:rPr>
          <w:lang w:val="fr-FR"/>
        </w:rPr>
        <w:t xml:space="preserve">il reviendra </w:t>
      </w:r>
      <w:r>
        <w:rPr>
          <w:lang w:val="fr-FR"/>
        </w:rPr>
        <w:t xml:space="preserve">sur </w:t>
      </w:r>
      <w:r w:rsidRPr="006461A0">
        <w:rPr>
          <w:lang w:val="fr-FR"/>
        </w:rPr>
        <w:t>terre, un jour.</w:t>
      </w:r>
    </w:p>
    <w:p w14:paraId="354A7C37" w14:textId="25A4D330" w:rsidR="00FF3066" w:rsidRPr="006461A0" w:rsidRDefault="003F54EE" w:rsidP="00522F4A">
      <w:pPr>
        <w:pStyle w:val="maintext0"/>
        <w:rPr>
          <w:lang w:val="fr-FR"/>
        </w:rPr>
      </w:pPr>
      <w:r>
        <w:rPr>
          <w:b/>
          <w:bCs/>
          <w:lang w:val="fr-FR"/>
        </w:rPr>
        <w:t>NOTE</w:t>
      </w:r>
      <w:r w:rsidRPr="006461A0">
        <w:rPr>
          <w:b/>
          <w:bCs/>
          <w:lang w:val="fr-FR"/>
        </w:rPr>
        <w:t xml:space="preserve"> D</w:t>
      </w:r>
      <w:r w:rsidRPr="006461A0">
        <w:rPr>
          <w:lang w:val="fr-FR"/>
        </w:rPr>
        <w:t>. Les chrétiens sont des juifs et des non-juifs qui croient que le Messie est venu comme promis, et qu</w:t>
      </w:r>
      <w:r>
        <w:rPr>
          <w:lang w:val="fr-FR"/>
        </w:rPr>
        <w:t>’</w:t>
      </w:r>
      <w:r w:rsidRPr="006461A0">
        <w:rPr>
          <w:lang w:val="fr-FR"/>
        </w:rPr>
        <w:t xml:space="preserve">il est Jésus. Les chrétiens croient également que Jésus le Messie </w:t>
      </w:r>
      <w:r>
        <w:rPr>
          <w:lang w:val="fr-FR"/>
        </w:rPr>
        <w:t>reviendra</w:t>
      </w:r>
      <w:r w:rsidR="00FF3066">
        <w:rPr>
          <w:lang w:val="fr-FR"/>
        </w:rPr>
        <w:t xml:space="preserve"> </w:t>
      </w:r>
      <w:r>
        <w:rPr>
          <w:lang w:val="fr-FR"/>
        </w:rPr>
        <w:t xml:space="preserve">sur </w:t>
      </w:r>
      <w:r w:rsidRPr="006461A0">
        <w:rPr>
          <w:lang w:val="fr-FR"/>
        </w:rPr>
        <w:t xml:space="preserve">la terre un jour comme </w:t>
      </w:r>
      <w:r>
        <w:rPr>
          <w:lang w:val="fr-FR"/>
        </w:rPr>
        <w:t xml:space="preserve">il </w:t>
      </w:r>
      <w:r w:rsidR="00527500">
        <w:rPr>
          <w:lang w:val="fr-FR"/>
        </w:rPr>
        <w:t>l’</w:t>
      </w:r>
      <w:r>
        <w:rPr>
          <w:lang w:val="fr-FR"/>
        </w:rPr>
        <w:t xml:space="preserve">a </w:t>
      </w:r>
      <w:r w:rsidRPr="006461A0">
        <w:rPr>
          <w:lang w:val="fr-FR"/>
        </w:rPr>
        <w:t>promis.</w:t>
      </w:r>
    </w:p>
    <w:p w14:paraId="68D76888" w14:textId="7552B21D" w:rsidR="00527500" w:rsidRDefault="003F54EE" w:rsidP="00522F4A">
      <w:pPr>
        <w:pStyle w:val="Titre2"/>
        <w:spacing w:after="0"/>
        <w:rPr>
          <w:lang w:val="fr-FR"/>
        </w:rPr>
      </w:pPr>
      <w:r>
        <w:rPr>
          <w:lang w:val="fr-FR"/>
        </w:rPr>
        <w:t>Comparez des prévisions de l’Ancien</w:t>
      </w:r>
      <w:r w:rsidRPr="006461A0">
        <w:rPr>
          <w:lang w:val="fr-FR"/>
        </w:rPr>
        <w:t xml:space="preserve"> </w:t>
      </w:r>
      <w:r>
        <w:rPr>
          <w:lang w:val="fr-FR"/>
        </w:rPr>
        <w:t>Testament</w:t>
      </w:r>
      <w:r w:rsidRPr="006461A0">
        <w:rPr>
          <w:lang w:val="fr-FR"/>
        </w:rPr>
        <w:t xml:space="preserve"> </w:t>
      </w:r>
      <w:r>
        <w:rPr>
          <w:lang w:val="fr-FR"/>
        </w:rPr>
        <w:t xml:space="preserve">à </w:t>
      </w:r>
      <w:r w:rsidRPr="006461A0">
        <w:rPr>
          <w:lang w:val="fr-FR"/>
        </w:rPr>
        <w:t>leur</w:t>
      </w:r>
      <w:r>
        <w:rPr>
          <w:lang w:val="fr-FR"/>
        </w:rPr>
        <w:t>s</w:t>
      </w:r>
      <w:r w:rsidR="00527500">
        <w:rPr>
          <w:lang w:val="fr-FR"/>
        </w:rPr>
        <w:br/>
      </w:r>
      <w:r w:rsidRPr="006461A0">
        <w:rPr>
          <w:lang w:val="fr-FR"/>
        </w:rPr>
        <w:t xml:space="preserve">accomplissements </w:t>
      </w:r>
      <w:r>
        <w:rPr>
          <w:lang w:val="fr-FR"/>
        </w:rPr>
        <w:t>selon le Nouveau</w:t>
      </w:r>
      <w:r w:rsidRPr="006461A0">
        <w:rPr>
          <w:lang w:val="fr-FR"/>
        </w:rPr>
        <w:t xml:space="preserve"> </w:t>
      </w:r>
      <w:r>
        <w:rPr>
          <w:lang w:val="fr-FR"/>
        </w:rPr>
        <w:t>Testament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28"/>
        <w:gridCol w:w="2390"/>
        <w:gridCol w:w="3075"/>
      </w:tblGrid>
      <w:tr w:rsidR="00527500" w14:paraId="0AE75D0D" w14:textId="77777777" w:rsidTr="00522F4A">
        <w:trPr>
          <w:trHeight w:val="422"/>
        </w:trPr>
        <w:tc>
          <w:tcPr>
            <w:tcW w:w="1728" w:type="dxa"/>
            <w:vAlign w:val="center"/>
          </w:tcPr>
          <w:p w14:paraId="2AD22437" w14:textId="77777777" w:rsidR="00527500" w:rsidRPr="00527500" w:rsidRDefault="00527500" w:rsidP="00873BE8">
            <w:pPr>
              <w:rPr>
                <w:b/>
                <w:bCs/>
                <w:lang w:val="fr-FR"/>
              </w:rPr>
            </w:pPr>
            <w:r w:rsidRPr="00527500">
              <w:rPr>
                <w:b/>
                <w:bCs/>
                <w:lang w:val="fr-FR"/>
              </w:rPr>
              <w:t>Prévision</w:t>
            </w:r>
          </w:p>
        </w:tc>
        <w:tc>
          <w:tcPr>
            <w:tcW w:w="2390" w:type="dxa"/>
            <w:vAlign w:val="center"/>
          </w:tcPr>
          <w:p w14:paraId="5AC420A7" w14:textId="77777777" w:rsidR="00527500" w:rsidRPr="00527500" w:rsidRDefault="00527500" w:rsidP="00873BE8">
            <w:pPr>
              <w:rPr>
                <w:b/>
                <w:bCs/>
                <w:lang w:val="fr-FR"/>
              </w:rPr>
            </w:pPr>
            <w:r w:rsidRPr="00527500">
              <w:rPr>
                <w:b/>
                <w:bCs/>
                <w:lang w:val="fr-FR"/>
              </w:rPr>
              <w:t>Accomplissement</w:t>
            </w:r>
          </w:p>
        </w:tc>
        <w:tc>
          <w:tcPr>
            <w:tcW w:w="3075" w:type="dxa"/>
            <w:vAlign w:val="center"/>
          </w:tcPr>
          <w:p w14:paraId="31259C3B" w14:textId="77777777" w:rsidR="00527500" w:rsidRPr="00527500" w:rsidRDefault="00527500" w:rsidP="00873BE8">
            <w:pPr>
              <w:rPr>
                <w:b/>
                <w:bCs/>
                <w:lang w:val="fr-FR"/>
              </w:rPr>
            </w:pPr>
            <w:r w:rsidRPr="00527500">
              <w:rPr>
                <w:b/>
                <w:bCs/>
                <w:lang w:val="fr-FR"/>
              </w:rPr>
              <w:t>Détail</w:t>
            </w:r>
          </w:p>
        </w:tc>
      </w:tr>
      <w:tr w:rsidR="00527500" w14:paraId="659C18BD" w14:textId="77777777" w:rsidTr="00522F4A">
        <w:tc>
          <w:tcPr>
            <w:tcW w:w="1728" w:type="dxa"/>
            <w:vAlign w:val="center"/>
          </w:tcPr>
          <w:p w14:paraId="68E9787D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Ésaïe 9 : 6 à 7</w:t>
            </w:r>
          </w:p>
        </w:tc>
        <w:tc>
          <w:tcPr>
            <w:tcW w:w="2390" w:type="dxa"/>
            <w:vAlign w:val="center"/>
          </w:tcPr>
          <w:p w14:paraId="5FC03929" w14:textId="77777777" w:rsidR="00527500" w:rsidRPr="00873BE8" w:rsidRDefault="00873BE8" w:rsidP="00873BE8">
            <w:pPr>
              <w:rPr>
                <w:lang w:val="fr-FR"/>
              </w:rPr>
            </w:pPr>
            <w:r>
              <w:rPr>
                <w:lang w:val="fr-FR"/>
              </w:rPr>
              <w:t>Matthieu</w:t>
            </w:r>
            <w:r w:rsidR="00527500" w:rsidRPr="00873BE8">
              <w:rPr>
                <w:lang w:val="fr-FR"/>
              </w:rPr>
              <w:t xml:space="preserve"> 2 : 1 à 11</w:t>
            </w:r>
          </w:p>
        </w:tc>
        <w:tc>
          <w:tcPr>
            <w:tcW w:w="3075" w:type="dxa"/>
            <w:vAlign w:val="center"/>
          </w:tcPr>
          <w:p w14:paraId="6C5DCD5B" w14:textId="77777777" w:rsidR="00527500" w:rsidRDefault="00527500" w:rsidP="00873BE8">
            <w:pPr>
              <w:rPr>
                <w:lang w:val="fr-FR"/>
              </w:rPr>
            </w:pPr>
            <w:r w:rsidRPr="006461A0">
              <w:rPr>
                <w:lang w:val="fr-FR"/>
              </w:rPr>
              <w:t xml:space="preserve">Un enfant spécial qui </w:t>
            </w:r>
            <w:r>
              <w:rPr>
                <w:lang w:val="fr-FR"/>
              </w:rPr>
              <w:t>naîtrait</w:t>
            </w:r>
            <w:r w:rsidRPr="006461A0">
              <w:rPr>
                <w:lang w:val="fr-FR"/>
              </w:rPr>
              <w:t xml:space="preserve"> comme roi</w:t>
            </w:r>
          </w:p>
        </w:tc>
      </w:tr>
      <w:tr w:rsidR="00527500" w14:paraId="1E7ECC0E" w14:textId="77777777" w:rsidTr="00522F4A">
        <w:tc>
          <w:tcPr>
            <w:tcW w:w="1728" w:type="dxa"/>
            <w:vAlign w:val="center"/>
          </w:tcPr>
          <w:p w14:paraId="306DEE17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Mich</w:t>
            </w:r>
            <w:r w:rsidR="00873BE8">
              <w:rPr>
                <w:lang w:val="fr-FR"/>
              </w:rPr>
              <w:t>ée</w:t>
            </w:r>
            <w:r w:rsidRPr="00873BE8">
              <w:rPr>
                <w:lang w:val="fr-FR"/>
              </w:rPr>
              <w:t xml:space="preserve"> 5 : 1</w:t>
            </w:r>
          </w:p>
        </w:tc>
        <w:tc>
          <w:tcPr>
            <w:tcW w:w="2390" w:type="dxa"/>
            <w:vAlign w:val="center"/>
          </w:tcPr>
          <w:p w14:paraId="0453C39F" w14:textId="77777777" w:rsidR="00527500" w:rsidRPr="00873BE8" w:rsidRDefault="00873BE8" w:rsidP="00873BE8">
            <w:pPr>
              <w:rPr>
                <w:lang w:val="fr-FR"/>
              </w:rPr>
            </w:pPr>
            <w:r>
              <w:rPr>
                <w:lang w:val="fr-FR"/>
              </w:rPr>
              <w:t>Matthieu</w:t>
            </w:r>
            <w:r w:rsidR="00527500" w:rsidRPr="00873BE8">
              <w:rPr>
                <w:lang w:val="fr-FR"/>
              </w:rPr>
              <w:t xml:space="preserve"> 2 : 1 à 11</w:t>
            </w:r>
          </w:p>
        </w:tc>
        <w:tc>
          <w:tcPr>
            <w:tcW w:w="3075" w:type="dxa"/>
            <w:vAlign w:val="center"/>
          </w:tcPr>
          <w:p w14:paraId="1C846762" w14:textId="77777777" w:rsidR="00527500" w:rsidRDefault="00527500" w:rsidP="00873BE8">
            <w:pPr>
              <w:rPr>
                <w:lang w:val="fr-FR"/>
              </w:rPr>
            </w:pPr>
            <w:r w:rsidRPr="006461A0">
              <w:rPr>
                <w:lang w:val="fr-FR"/>
              </w:rPr>
              <w:t>Où</w:t>
            </w:r>
            <w:r>
              <w:rPr>
                <w:lang w:val="fr-FR"/>
              </w:rPr>
              <w:t xml:space="preserve"> le Messie naîtrait</w:t>
            </w:r>
          </w:p>
        </w:tc>
      </w:tr>
      <w:tr w:rsidR="00527500" w14:paraId="044DED88" w14:textId="77777777" w:rsidTr="00522F4A">
        <w:tc>
          <w:tcPr>
            <w:tcW w:w="1728" w:type="dxa"/>
            <w:vAlign w:val="center"/>
          </w:tcPr>
          <w:p w14:paraId="01670A6F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Ésaïe 11 : 1 à 4</w:t>
            </w:r>
          </w:p>
        </w:tc>
        <w:tc>
          <w:tcPr>
            <w:tcW w:w="2390" w:type="dxa"/>
            <w:vAlign w:val="center"/>
          </w:tcPr>
          <w:p w14:paraId="6907F387" w14:textId="77777777" w:rsidR="00527500" w:rsidRPr="00873BE8" w:rsidRDefault="00873BE8" w:rsidP="00873BE8">
            <w:pPr>
              <w:rPr>
                <w:lang w:val="fr-FR"/>
              </w:rPr>
            </w:pPr>
            <w:r>
              <w:rPr>
                <w:lang w:val="fr-FR"/>
              </w:rPr>
              <w:t>Matthieu</w:t>
            </w:r>
            <w:r w:rsidR="00527500" w:rsidRPr="00873BE8">
              <w:rPr>
                <w:lang w:val="fr-FR"/>
              </w:rPr>
              <w:t xml:space="preserve"> 5 : 1 à 12</w:t>
            </w:r>
          </w:p>
        </w:tc>
        <w:tc>
          <w:tcPr>
            <w:tcW w:w="3075" w:type="dxa"/>
            <w:vAlign w:val="center"/>
          </w:tcPr>
          <w:p w14:paraId="71166C84" w14:textId="77777777" w:rsidR="00527500" w:rsidRDefault="00527500" w:rsidP="00873BE8">
            <w:pPr>
              <w:rPr>
                <w:lang w:val="fr-FR"/>
              </w:rPr>
            </w:pPr>
            <w:r>
              <w:rPr>
                <w:lang w:val="fr-FR"/>
              </w:rPr>
              <w:t xml:space="preserve">Le berger des </w:t>
            </w:r>
            <w:r w:rsidRPr="006461A0">
              <w:rPr>
                <w:lang w:val="fr-FR"/>
              </w:rPr>
              <w:t xml:space="preserve">doux et </w:t>
            </w:r>
            <w:r>
              <w:rPr>
                <w:lang w:val="fr-FR"/>
              </w:rPr>
              <w:t>d</w:t>
            </w:r>
            <w:r w:rsidRPr="006461A0">
              <w:rPr>
                <w:lang w:val="fr-FR"/>
              </w:rPr>
              <w:t>es pauvres</w:t>
            </w:r>
          </w:p>
        </w:tc>
      </w:tr>
      <w:tr w:rsidR="00527500" w14:paraId="12400A20" w14:textId="77777777" w:rsidTr="00522F4A">
        <w:tc>
          <w:tcPr>
            <w:tcW w:w="1728" w:type="dxa"/>
            <w:vAlign w:val="center"/>
          </w:tcPr>
          <w:p w14:paraId="3C9E2B56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Ésaïe 53 : 4</w:t>
            </w:r>
          </w:p>
        </w:tc>
        <w:tc>
          <w:tcPr>
            <w:tcW w:w="2390" w:type="dxa"/>
            <w:vAlign w:val="center"/>
          </w:tcPr>
          <w:p w14:paraId="1AF14D2C" w14:textId="77777777" w:rsidR="00527500" w:rsidRPr="00873BE8" w:rsidRDefault="00873BE8" w:rsidP="00873BE8">
            <w:pPr>
              <w:rPr>
                <w:lang w:val="fr-FR"/>
              </w:rPr>
            </w:pPr>
            <w:r>
              <w:rPr>
                <w:lang w:val="fr-FR"/>
              </w:rPr>
              <w:t>Matthieu</w:t>
            </w:r>
            <w:r w:rsidR="00527500" w:rsidRPr="00873BE8">
              <w:rPr>
                <w:lang w:val="fr-FR"/>
              </w:rPr>
              <w:t xml:space="preserve"> 8 : 14 à 17</w:t>
            </w:r>
          </w:p>
        </w:tc>
        <w:tc>
          <w:tcPr>
            <w:tcW w:w="3075" w:type="dxa"/>
            <w:vAlign w:val="center"/>
          </w:tcPr>
          <w:p w14:paraId="362A5D0A" w14:textId="77777777" w:rsidR="00527500" w:rsidRDefault="00527500" w:rsidP="00873BE8">
            <w:pPr>
              <w:rPr>
                <w:lang w:val="fr-FR"/>
              </w:rPr>
            </w:pPr>
            <w:r>
              <w:rPr>
                <w:lang w:val="fr-FR"/>
              </w:rPr>
              <w:t xml:space="preserve">Guérisons de </w:t>
            </w:r>
            <w:r w:rsidRPr="006461A0">
              <w:rPr>
                <w:lang w:val="fr-FR"/>
              </w:rPr>
              <w:t>maladies</w:t>
            </w:r>
          </w:p>
        </w:tc>
      </w:tr>
      <w:tr w:rsidR="00527500" w14:paraId="4DFDB78F" w14:textId="77777777" w:rsidTr="00522F4A">
        <w:tc>
          <w:tcPr>
            <w:tcW w:w="1728" w:type="dxa"/>
            <w:vAlign w:val="center"/>
          </w:tcPr>
          <w:p w14:paraId="3DD117A9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Deutéronome 18 : 15</w:t>
            </w:r>
          </w:p>
        </w:tc>
        <w:tc>
          <w:tcPr>
            <w:tcW w:w="2390" w:type="dxa"/>
            <w:vAlign w:val="center"/>
          </w:tcPr>
          <w:p w14:paraId="1985846A" w14:textId="77777777" w:rsidR="00527500" w:rsidRPr="00873BE8" w:rsidRDefault="00873BE8" w:rsidP="00873BE8">
            <w:pPr>
              <w:rPr>
                <w:lang w:val="fr-FR"/>
              </w:rPr>
            </w:pPr>
            <w:r>
              <w:rPr>
                <w:lang w:val="fr-FR"/>
              </w:rPr>
              <w:t>Jean</w:t>
            </w:r>
            <w:r w:rsidR="00527500" w:rsidRPr="00873BE8">
              <w:rPr>
                <w:lang w:val="fr-FR"/>
              </w:rPr>
              <w:t xml:space="preserve"> 6 : 10 à 15</w:t>
            </w:r>
          </w:p>
        </w:tc>
        <w:tc>
          <w:tcPr>
            <w:tcW w:w="3075" w:type="dxa"/>
            <w:vAlign w:val="center"/>
          </w:tcPr>
          <w:p w14:paraId="32359E11" w14:textId="77777777" w:rsidR="00527500" w:rsidRDefault="00527500" w:rsidP="00873BE8">
            <w:pPr>
              <w:rPr>
                <w:lang w:val="fr-FR"/>
              </w:rPr>
            </w:pPr>
            <w:r>
              <w:rPr>
                <w:lang w:val="fr-FR"/>
              </w:rPr>
              <w:t>Du</w:t>
            </w:r>
            <w:r w:rsidRPr="006461A0">
              <w:rPr>
                <w:lang w:val="fr-FR"/>
              </w:rPr>
              <w:t xml:space="preserve"> pain </w:t>
            </w:r>
            <w:r>
              <w:rPr>
                <w:lang w:val="fr-FR"/>
              </w:rPr>
              <w:t>miraculeux</w:t>
            </w:r>
          </w:p>
        </w:tc>
      </w:tr>
      <w:tr w:rsidR="00527500" w14:paraId="3A97CE3A" w14:textId="77777777" w:rsidTr="00522F4A">
        <w:tc>
          <w:tcPr>
            <w:tcW w:w="1728" w:type="dxa"/>
            <w:vAlign w:val="center"/>
          </w:tcPr>
          <w:p w14:paraId="1977CA6F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Daniel 9 : 25 à 26</w:t>
            </w:r>
          </w:p>
        </w:tc>
        <w:tc>
          <w:tcPr>
            <w:tcW w:w="2390" w:type="dxa"/>
            <w:vAlign w:val="center"/>
          </w:tcPr>
          <w:p w14:paraId="239DC3DE" w14:textId="77777777" w:rsidR="00527500" w:rsidRPr="00873BE8" w:rsidRDefault="00873BE8" w:rsidP="00873BE8">
            <w:pPr>
              <w:rPr>
                <w:lang w:val="fr-FR"/>
              </w:rPr>
            </w:pPr>
            <w:r>
              <w:rPr>
                <w:lang w:val="fr-FR"/>
              </w:rPr>
              <w:t>Matthieu</w:t>
            </w:r>
            <w:r w:rsidR="00527500" w:rsidRPr="00873BE8">
              <w:rPr>
                <w:lang w:val="fr-FR"/>
              </w:rPr>
              <w:t xml:space="preserve"> 24 : 14 à 25</w:t>
            </w:r>
          </w:p>
        </w:tc>
        <w:tc>
          <w:tcPr>
            <w:tcW w:w="3075" w:type="dxa"/>
            <w:vAlign w:val="center"/>
          </w:tcPr>
          <w:p w14:paraId="766FD052" w14:textId="77777777" w:rsidR="00527500" w:rsidRDefault="00527500" w:rsidP="00873BE8">
            <w:pPr>
              <w:rPr>
                <w:lang w:val="fr-FR"/>
              </w:rPr>
            </w:pPr>
            <w:r w:rsidRPr="006461A0">
              <w:rPr>
                <w:lang w:val="fr-FR"/>
              </w:rPr>
              <w:t xml:space="preserve">La persécution </w:t>
            </w:r>
            <w:r>
              <w:rPr>
                <w:lang w:val="fr-FR"/>
              </w:rPr>
              <w:t xml:space="preserve">qui suivrait la venue </w:t>
            </w:r>
            <w:r w:rsidRPr="006461A0">
              <w:rPr>
                <w:lang w:val="fr-FR"/>
              </w:rPr>
              <w:t>du Messie</w:t>
            </w:r>
          </w:p>
        </w:tc>
      </w:tr>
      <w:tr w:rsidR="00527500" w14:paraId="13BCC45C" w14:textId="77777777" w:rsidTr="00522F4A">
        <w:tc>
          <w:tcPr>
            <w:tcW w:w="1728" w:type="dxa"/>
            <w:vAlign w:val="center"/>
          </w:tcPr>
          <w:p w14:paraId="6CCF6B66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Zacharie 9 : 9</w:t>
            </w:r>
          </w:p>
        </w:tc>
        <w:tc>
          <w:tcPr>
            <w:tcW w:w="2390" w:type="dxa"/>
            <w:vAlign w:val="center"/>
          </w:tcPr>
          <w:p w14:paraId="6C580A35" w14:textId="77777777" w:rsidR="00527500" w:rsidRPr="00873BE8" w:rsidRDefault="00873BE8" w:rsidP="00873BE8">
            <w:pPr>
              <w:rPr>
                <w:lang w:val="fr-FR"/>
              </w:rPr>
            </w:pPr>
            <w:r>
              <w:rPr>
                <w:lang w:val="fr-FR"/>
              </w:rPr>
              <w:t>Matthieu</w:t>
            </w:r>
            <w:r w:rsidR="00527500" w:rsidRPr="00873BE8">
              <w:rPr>
                <w:lang w:val="fr-FR"/>
              </w:rPr>
              <w:t xml:space="preserve"> 21 : 1 à 11</w:t>
            </w:r>
          </w:p>
        </w:tc>
        <w:tc>
          <w:tcPr>
            <w:tcW w:w="3075" w:type="dxa"/>
            <w:vAlign w:val="center"/>
          </w:tcPr>
          <w:p w14:paraId="088C91A9" w14:textId="77777777" w:rsidR="00527500" w:rsidRDefault="00527500" w:rsidP="00873BE8">
            <w:pPr>
              <w:rPr>
                <w:lang w:val="fr-FR"/>
              </w:rPr>
            </w:pPr>
            <w:r>
              <w:rPr>
                <w:lang w:val="fr-FR"/>
              </w:rPr>
              <w:t>L’entrée du Messie à</w:t>
            </w:r>
            <w:r w:rsidRPr="006461A0">
              <w:rPr>
                <w:lang w:val="fr-FR"/>
              </w:rPr>
              <w:t xml:space="preserve"> Jérusalem </w:t>
            </w:r>
            <w:r>
              <w:rPr>
                <w:lang w:val="fr-FR"/>
              </w:rPr>
              <w:t xml:space="preserve">monté </w:t>
            </w:r>
            <w:r w:rsidRPr="006461A0">
              <w:rPr>
                <w:lang w:val="fr-FR"/>
              </w:rPr>
              <w:t>sur un</w:t>
            </w:r>
            <w:r>
              <w:rPr>
                <w:lang w:val="fr-FR"/>
              </w:rPr>
              <w:t xml:space="preserve"> ânon</w:t>
            </w:r>
          </w:p>
        </w:tc>
      </w:tr>
      <w:tr w:rsidR="00527500" w14:paraId="2F5AF5F0" w14:textId="77777777" w:rsidTr="00522F4A">
        <w:tc>
          <w:tcPr>
            <w:tcW w:w="1728" w:type="dxa"/>
            <w:vAlign w:val="center"/>
          </w:tcPr>
          <w:p w14:paraId="4BC5A73B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Jérémie 31 : 31 à 34</w:t>
            </w:r>
          </w:p>
        </w:tc>
        <w:tc>
          <w:tcPr>
            <w:tcW w:w="2390" w:type="dxa"/>
            <w:vAlign w:val="center"/>
          </w:tcPr>
          <w:p w14:paraId="78AD69E8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Luc 22 : 17 à 22</w:t>
            </w:r>
          </w:p>
        </w:tc>
        <w:tc>
          <w:tcPr>
            <w:tcW w:w="3075" w:type="dxa"/>
            <w:vAlign w:val="center"/>
          </w:tcPr>
          <w:p w14:paraId="2FC4E391" w14:textId="77777777" w:rsidR="00527500" w:rsidRDefault="00527500" w:rsidP="00873BE8">
            <w:pPr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Pr="006461A0">
              <w:rPr>
                <w:lang w:val="fr-FR"/>
              </w:rPr>
              <w:t>Nouvel</w:t>
            </w:r>
            <w:r>
              <w:rPr>
                <w:lang w:val="fr-FR"/>
              </w:rPr>
              <w:t>le</w:t>
            </w:r>
            <w:r w:rsidRPr="006461A0">
              <w:rPr>
                <w:lang w:val="fr-FR"/>
              </w:rPr>
              <w:t xml:space="preserve"> </w:t>
            </w:r>
            <w:r>
              <w:rPr>
                <w:lang w:val="fr-FR"/>
              </w:rPr>
              <w:t>Alliance</w:t>
            </w:r>
          </w:p>
        </w:tc>
      </w:tr>
      <w:tr w:rsidR="00527500" w14:paraId="08D88732" w14:textId="77777777" w:rsidTr="00522F4A">
        <w:tc>
          <w:tcPr>
            <w:tcW w:w="1728" w:type="dxa"/>
            <w:vAlign w:val="center"/>
          </w:tcPr>
          <w:p w14:paraId="4F99BDDF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Ésaïe 53 : 12</w:t>
            </w:r>
          </w:p>
        </w:tc>
        <w:tc>
          <w:tcPr>
            <w:tcW w:w="2390" w:type="dxa"/>
            <w:vAlign w:val="center"/>
          </w:tcPr>
          <w:p w14:paraId="5815EB01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Luc 22 : 37</w:t>
            </w:r>
          </w:p>
        </w:tc>
        <w:tc>
          <w:tcPr>
            <w:tcW w:w="3075" w:type="dxa"/>
            <w:vAlign w:val="center"/>
          </w:tcPr>
          <w:p w14:paraId="5BE55AC8" w14:textId="77777777" w:rsidR="00527500" w:rsidRDefault="00527500" w:rsidP="00873BE8">
            <w:pPr>
              <w:rPr>
                <w:lang w:val="fr-FR"/>
              </w:rPr>
            </w:pPr>
            <w:r>
              <w:rPr>
                <w:lang w:val="fr-FR"/>
              </w:rPr>
              <w:t xml:space="preserve">Le Messie </w:t>
            </w:r>
            <w:r w:rsidRPr="006461A0">
              <w:rPr>
                <w:lang w:val="fr-FR"/>
              </w:rPr>
              <w:t xml:space="preserve">étant </w:t>
            </w:r>
            <w:r>
              <w:rPr>
                <w:lang w:val="fr-FR"/>
              </w:rPr>
              <w:t xml:space="preserve">compté parmi </w:t>
            </w:r>
            <w:r w:rsidRPr="006461A0">
              <w:rPr>
                <w:lang w:val="fr-FR"/>
              </w:rPr>
              <w:t>des transgress</w:t>
            </w:r>
            <w:r>
              <w:rPr>
                <w:lang w:val="fr-FR"/>
              </w:rPr>
              <w:t>eu</w:t>
            </w:r>
            <w:r w:rsidRPr="006461A0">
              <w:rPr>
                <w:lang w:val="fr-FR"/>
              </w:rPr>
              <w:t>rs</w:t>
            </w:r>
          </w:p>
        </w:tc>
      </w:tr>
      <w:tr w:rsidR="00527500" w14:paraId="1C68BC9D" w14:textId="77777777" w:rsidTr="00522F4A">
        <w:tc>
          <w:tcPr>
            <w:tcW w:w="1728" w:type="dxa"/>
            <w:vAlign w:val="center"/>
          </w:tcPr>
          <w:p w14:paraId="75C74926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Psaume 22 : 14 à 18</w:t>
            </w:r>
          </w:p>
        </w:tc>
        <w:tc>
          <w:tcPr>
            <w:tcW w:w="2390" w:type="dxa"/>
            <w:vAlign w:val="center"/>
          </w:tcPr>
          <w:p w14:paraId="794E3BA6" w14:textId="77777777" w:rsidR="00527500" w:rsidRPr="00873BE8" w:rsidRDefault="00873BE8" w:rsidP="00873BE8">
            <w:pPr>
              <w:rPr>
                <w:lang w:val="fr-FR"/>
              </w:rPr>
            </w:pPr>
            <w:r>
              <w:rPr>
                <w:lang w:val="fr-FR"/>
              </w:rPr>
              <w:t>Matthieu</w:t>
            </w:r>
            <w:r w:rsidR="00527500" w:rsidRPr="00873BE8">
              <w:rPr>
                <w:lang w:val="fr-FR"/>
              </w:rPr>
              <w:t xml:space="preserve"> 27 : 32 à 50</w:t>
            </w:r>
          </w:p>
        </w:tc>
        <w:tc>
          <w:tcPr>
            <w:tcW w:w="3075" w:type="dxa"/>
            <w:vAlign w:val="center"/>
          </w:tcPr>
          <w:p w14:paraId="49535174" w14:textId="77777777" w:rsidR="00527500" w:rsidRDefault="00527500" w:rsidP="00873BE8">
            <w:pPr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Pr="006461A0">
              <w:rPr>
                <w:lang w:val="fr-FR"/>
              </w:rPr>
              <w:t xml:space="preserve">crucifixion </w:t>
            </w:r>
            <w:r>
              <w:rPr>
                <w:lang w:val="fr-FR"/>
              </w:rPr>
              <w:t>du Messie</w:t>
            </w:r>
          </w:p>
        </w:tc>
      </w:tr>
      <w:tr w:rsidR="00527500" w14:paraId="5B428B29" w14:textId="77777777" w:rsidTr="00522F4A">
        <w:tc>
          <w:tcPr>
            <w:tcW w:w="1728" w:type="dxa"/>
            <w:vAlign w:val="center"/>
          </w:tcPr>
          <w:p w14:paraId="791894F8" w14:textId="77777777" w:rsidR="00527500" w:rsidRPr="00873BE8" w:rsidRDefault="00527500" w:rsidP="00873BE8">
            <w:pPr>
              <w:rPr>
                <w:lang w:val="fr-FR"/>
              </w:rPr>
            </w:pPr>
            <w:proofErr w:type="spellStart"/>
            <w:r w:rsidRPr="00873BE8">
              <w:rPr>
                <w:lang w:val="fr-FR"/>
              </w:rPr>
              <w:t>Zechariah</w:t>
            </w:r>
            <w:proofErr w:type="spellEnd"/>
            <w:r w:rsidRPr="00873BE8">
              <w:rPr>
                <w:lang w:val="fr-FR"/>
              </w:rPr>
              <w:t xml:space="preserve"> 12 : 10</w:t>
            </w:r>
          </w:p>
        </w:tc>
        <w:tc>
          <w:tcPr>
            <w:tcW w:w="2390" w:type="dxa"/>
            <w:vAlign w:val="center"/>
          </w:tcPr>
          <w:p w14:paraId="3F17E84D" w14:textId="77777777" w:rsidR="00527500" w:rsidRPr="00873BE8" w:rsidRDefault="00873BE8" w:rsidP="00873BE8">
            <w:pPr>
              <w:rPr>
                <w:lang w:val="fr-FR"/>
              </w:rPr>
            </w:pPr>
            <w:r>
              <w:rPr>
                <w:lang w:val="fr-FR"/>
              </w:rPr>
              <w:t>Jean</w:t>
            </w:r>
            <w:r w:rsidR="00527500" w:rsidRPr="00873BE8">
              <w:rPr>
                <w:lang w:val="fr-FR"/>
              </w:rPr>
              <w:t xml:space="preserve"> 19 : 34 à 37</w:t>
            </w:r>
          </w:p>
        </w:tc>
        <w:tc>
          <w:tcPr>
            <w:tcW w:w="3075" w:type="dxa"/>
            <w:vAlign w:val="center"/>
          </w:tcPr>
          <w:p w14:paraId="1337B5B5" w14:textId="77777777" w:rsidR="00527500" w:rsidRDefault="00527500" w:rsidP="00873BE8">
            <w:pPr>
              <w:rPr>
                <w:lang w:val="fr-FR"/>
              </w:rPr>
            </w:pPr>
            <w:r w:rsidRPr="006461A0">
              <w:rPr>
                <w:lang w:val="fr-FR"/>
              </w:rPr>
              <w:t xml:space="preserve">Le Messie </w:t>
            </w:r>
            <w:r>
              <w:rPr>
                <w:lang w:val="fr-FR"/>
              </w:rPr>
              <w:t xml:space="preserve">serait </w:t>
            </w:r>
            <w:r w:rsidRPr="006461A0">
              <w:rPr>
                <w:lang w:val="fr-FR"/>
              </w:rPr>
              <w:t>percé avec une lance</w:t>
            </w:r>
          </w:p>
        </w:tc>
      </w:tr>
      <w:tr w:rsidR="00527500" w14:paraId="762D4437" w14:textId="77777777" w:rsidTr="00522F4A">
        <w:tc>
          <w:tcPr>
            <w:tcW w:w="1728" w:type="dxa"/>
            <w:vAlign w:val="center"/>
          </w:tcPr>
          <w:p w14:paraId="22E19CC2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Ésaïe 53 : 7 à 8</w:t>
            </w:r>
          </w:p>
        </w:tc>
        <w:tc>
          <w:tcPr>
            <w:tcW w:w="2390" w:type="dxa"/>
            <w:vAlign w:val="center"/>
          </w:tcPr>
          <w:p w14:paraId="4447716E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Actes 8 : 29 à 35</w:t>
            </w:r>
          </w:p>
        </w:tc>
        <w:tc>
          <w:tcPr>
            <w:tcW w:w="3075" w:type="dxa"/>
            <w:vAlign w:val="center"/>
          </w:tcPr>
          <w:p w14:paraId="03D75039" w14:textId="77777777" w:rsidR="00527500" w:rsidRDefault="00527500" w:rsidP="00873BE8">
            <w:pPr>
              <w:rPr>
                <w:lang w:val="fr-FR"/>
              </w:rPr>
            </w:pPr>
            <w:r>
              <w:rPr>
                <w:lang w:val="fr-FR"/>
              </w:rPr>
              <w:t xml:space="preserve">Le Messie étant un </w:t>
            </w:r>
            <w:r w:rsidRPr="006461A0">
              <w:rPr>
                <w:lang w:val="fr-FR"/>
              </w:rPr>
              <w:t>sacrifice pour nos péchés</w:t>
            </w:r>
          </w:p>
        </w:tc>
      </w:tr>
      <w:tr w:rsidR="00527500" w14:paraId="17DC91E3" w14:textId="77777777" w:rsidTr="00522F4A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419EE3F2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Psaume 16 : 9 à 11</w:t>
            </w:r>
          </w:p>
        </w:tc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14:paraId="079B9F66" w14:textId="77777777" w:rsidR="00527500" w:rsidRPr="00873BE8" w:rsidRDefault="00527500" w:rsidP="00873BE8">
            <w:pPr>
              <w:rPr>
                <w:lang w:val="fr-FR"/>
              </w:rPr>
            </w:pPr>
            <w:r w:rsidRPr="00873BE8">
              <w:rPr>
                <w:lang w:val="fr-FR"/>
              </w:rPr>
              <w:t>Luc 24 : 46 à 48 et Actes 2 : 22-28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vAlign w:val="center"/>
          </w:tcPr>
          <w:p w14:paraId="783EAF6B" w14:textId="77777777" w:rsidR="00527500" w:rsidRDefault="00527500" w:rsidP="00873BE8">
            <w:pPr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r w:rsidRPr="006461A0">
              <w:rPr>
                <w:lang w:val="fr-FR"/>
              </w:rPr>
              <w:t xml:space="preserve">résurrection </w:t>
            </w:r>
            <w:r>
              <w:rPr>
                <w:lang w:val="fr-FR"/>
              </w:rPr>
              <w:t>du Messie</w:t>
            </w:r>
          </w:p>
        </w:tc>
      </w:tr>
    </w:tbl>
    <w:p w14:paraId="2FF5453B" w14:textId="77777777" w:rsidR="003F54EE" w:rsidRDefault="003F54EE" w:rsidP="003F54EE">
      <w:pPr>
        <w:pStyle w:val="maintext0"/>
        <w:rPr>
          <w:lang w:val="fr-FR"/>
        </w:rPr>
      </w:pPr>
      <w:r w:rsidRPr="006461A0">
        <w:rPr>
          <w:lang w:val="fr-FR"/>
        </w:rPr>
        <w:lastRenderedPageBreak/>
        <w:t xml:space="preserve">Un autre genre de </w:t>
      </w:r>
      <w:r>
        <w:rPr>
          <w:lang w:val="fr-FR"/>
        </w:rPr>
        <w:t>prévision</w:t>
      </w:r>
      <w:r w:rsidRPr="006461A0">
        <w:rPr>
          <w:lang w:val="fr-FR"/>
        </w:rPr>
        <w:t xml:space="preserve"> inclut beaucoup de </w:t>
      </w:r>
      <w:r w:rsidRPr="006461A0">
        <w:rPr>
          <w:b/>
          <w:bCs/>
          <w:lang w:val="fr-FR"/>
        </w:rPr>
        <w:t xml:space="preserve">modèles </w:t>
      </w:r>
      <w:r>
        <w:rPr>
          <w:lang w:val="fr-FR"/>
        </w:rPr>
        <w:t>de l’Ancien</w:t>
      </w:r>
      <w:r w:rsidRPr="006461A0">
        <w:rPr>
          <w:lang w:val="fr-FR"/>
        </w:rPr>
        <w:t xml:space="preserve"> </w:t>
      </w:r>
      <w:r>
        <w:rPr>
          <w:lang w:val="fr-FR"/>
        </w:rPr>
        <w:t>Testament</w:t>
      </w:r>
      <w:r w:rsidRPr="006461A0">
        <w:rPr>
          <w:b/>
          <w:bCs/>
          <w:lang w:val="fr-FR"/>
        </w:rPr>
        <w:t xml:space="preserve"> </w:t>
      </w:r>
      <w:r w:rsidR="00B157E0">
        <w:rPr>
          <w:bCs/>
          <w:lang w:val="fr-FR"/>
        </w:rPr>
        <w:t>auxquels Jésus s’est conformés</w:t>
      </w:r>
      <w:r w:rsidRPr="006461A0">
        <w:rPr>
          <w:lang w:val="fr-FR"/>
        </w:rPr>
        <w:t>. Par exemple, Jésus s</w:t>
      </w:r>
      <w:r>
        <w:rPr>
          <w:lang w:val="fr-FR"/>
        </w:rPr>
        <w:t>’</w:t>
      </w:r>
      <w:r w:rsidRPr="006461A0">
        <w:rPr>
          <w:lang w:val="fr-FR"/>
        </w:rPr>
        <w:t xml:space="preserve">appelle </w:t>
      </w:r>
      <w:r>
        <w:rPr>
          <w:lang w:val="fr-FR"/>
        </w:rPr>
        <w:t>le dernier Adam</w:t>
      </w:r>
      <w:r w:rsidRPr="006461A0">
        <w:rPr>
          <w:lang w:val="fr-FR"/>
        </w:rPr>
        <w:t xml:space="preserve"> </w:t>
      </w:r>
      <w:r>
        <w:rPr>
          <w:lang w:val="fr-FR"/>
        </w:rPr>
        <w:t>(</w:t>
      </w:r>
      <w:r w:rsidRPr="006461A0">
        <w:rPr>
          <w:lang w:val="fr-FR"/>
        </w:rPr>
        <w:t>1 Corinthiens 15</w:t>
      </w:r>
      <w:r w:rsidR="001A5DF0">
        <w:rPr>
          <w:lang w:val="fr-FR"/>
        </w:rPr>
        <w:t xml:space="preserve"> : </w:t>
      </w:r>
      <w:r w:rsidRPr="006461A0">
        <w:rPr>
          <w:lang w:val="fr-FR"/>
        </w:rPr>
        <w:t>45</w:t>
      </w:r>
      <w:r>
        <w:rPr>
          <w:lang w:val="fr-FR"/>
        </w:rPr>
        <w:t>)</w:t>
      </w:r>
      <w:r w:rsidRPr="006461A0">
        <w:rPr>
          <w:lang w:val="fr-FR"/>
        </w:rPr>
        <w:t xml:space="preserve"> </w:t>
      </w:r>
      <w:r>
        <w:rPr>
          <w:lang w:val="fr-FR"/>
        </w:rPr>
        <w:t xml:space="preserve">et il y a </w:t>
      </w:r>
      <w:r w:rsidRPr="006461A0">
        <w:rPr>
          <w:lang w:val="fr-FR"/>
        </w:rPr>
        <w:t xml:space="preserve">plusieurs similarités et contrastes importants entre Jésus et Adam </w:t>
      </w:r>
      <w:r w:rsidR="00B157E0">
        <w:rPr>
          <w:lang w:val="fr-FR"/>
        </w:rPr>
        <w:t>(</w:t>
      </w:r>
      <w:r w:rsidRPr="006461A0">
        <w:rPr>
          <w:lang w:val="fr-FR"/>
        </w:rPr>
        <w:t>Romans 5</w:t>
      </w:r>
      <w:r w:rsidR="001A5DF0">
        <w:rPr>
          <w:lang w:val="fr-FR"/>
        </w:rPr>
        <w:t xml:space="preserve"> : </w:t>
      </w:r>
      <w:r w:rsidRPr="006461A0">
        <w:rPr>
          <w:lang w:val="fr-FR"/>
        </w:rPr>
        <w:t>12-12 et 1 Corinthiens 15</w:t>
      </w:r>
      <w:r w:rsidR="001A5DF0">
        <w:rPr>
          <w:lang w:val="fr-FR"/>
        </w:rPr>
        <w:t xml:space="preserve"> : </w:t>
      </w:r>
      <w:r w:rsidRPr="006461A0">
        <w:rPr>
          <w:lang w:val="fr-FR"/>
        </w:rPr>
        <w:t>20-23, 45-50</w:t>
      </w:r>
      <w:r w:rsidR="00B157E0">
        <w:rPr>
          <w:lang w:val="fr-FR"/>
        </w:rPr>
        <w:t>)</w:t>
      </w:r>
      <w:r w:rsidRPr="006461A0">
        <w:rPr>
          <w:lang w:val="fr-FR"/>
        </w:rPr>
        <w:t xml:space="preserve">. Jésus et Adam étaient </w:t>
      </w:r>
      <w:r>
        <w:rPr>
          <w:lang w:val="fr-FR"/>
        </w:rPr>
        <w:t xml:space="preserve">tous les deux </w:t>
      </w:r>
      <w:r w:rsidRPr="006461A0">
        <w:rPr>
          <w:lang w:val="fr-FR"/>
        </w:rPr>
        <w:t>chefs d</w:t>
      </w:r>
      <w:r>
        <w:rPr>
          <w:lang w:val="fr-FR"/>
        </w:rPr>
        <w:t>’</w:t>
      </w:r>
      <w:r w:rsidRPr="006461A0">
        <w:rPr>
          <w:lang w:val="fr-FR"/>
        </w:rPr>
        <w:t xml:space="preserve">une nouvelle race humaine, et tous les deux ont apporté des résultats de grande envergure sur leur </w:t>
      </w:r>
      <w:r>
        <w:rPr>
          <w:lang w:val="fr-FR"/>
        </w:rPr>
        <w:t xml:space="preserve">race </w:t>
      </w:r>
      <w:r w:rsidRPr="006461A0">
        <w:rPr>
          <w:lang w:val="fr-FR"/>
        </w:rPr>
        <w:t xml:space="preserve">en raison de ce </w:t>
      </w:r>
      <w:r>
        <w:rPr>
          <w:lang w:val="fr-FR"/>
        </w:rPr>
        <w:t>qu’ils ont accompli</w:t>
      </w:r>
      <w:r w:rsidR="00B157E0">
        <w:rPr>
          <w:lang w:val="fr-FR"/>
        </w:rPr>
        <w:t>.</w:t>
      </w:r>
    </w:p>
    <w:p w14:paraId="25BA7BC1" w14:textId="77777777" w:rsidR="00856BC9" w:rsidRDefault="003F54EE" w:rsidP="003F54EE">
      <w:pPr>
        <w:pStyle w:val="maintext0"/>
        <w:spacing w:before="0"/>
        <w:rPr>
          <w:lang w:val="fr-FR"/>
        </w:rPr>
      </w:pPr>
      <w:r>
        <w:rPr>
          <w:b/>
          <w:bCs/>
          <w:lang w:val="fr-FR"/>
        </w:rPr>
        <w:t xml:space="preserve">À ceux qui veulent faire </w:t>
      </w:r>
      <w:r w:rsidRPr="006461A0">
        <w:rPr>
          <w:b/>
          <w:bCs/>
          <w:lang w:val="fr-FR"/>
        </w:rPr>
        <w:t xml:space="preserve">une étude </w:t>
      </w:r>
      <w:r w:rsidR="00B157E0">
        <w:rPr>
          <w:b/>
          <w:bCs/>
          <w:lang w:val="fr-FR"/>
        </w:rPr>
        <w:t>approfondie</w:t>
      </w:r>
      <w:r w:rsidRPr="006461A0">
        <w:rPr>
          <w:lang w:val="fr-FR"/>
        </w:rPr>
        <w:t xml:space="preserve"> (</w:t>
      </w:r>
      <w:r>
        <w:rPr>
          <w:lang w:val="fr-FR"/>
        </w:rPr>
        <w:t xml:space="preserve">laquelle </w:t>
      </w:r>
      <w:r w:rsidRPr="006461A0">
        <w:rPr>
          <w:lang w:val="fr-FR"/>
        </w:rPr>
        <w:t>prendra beaucoup de temps bien utilisé</w:t>
      </w:r>
      <w:r>
        <w:rPr>
          <w:lang w:val="fr-FR"/>
        </w:rPr>
        <w:t>) nous recommandons de découvrir</w:t>
      </w:r>
      <w:r w:rsidRPr="006461A0">
        <w:rPr>
          <w:lang w:val="fr-FR"/>
        </w:rPr>
        <w:t xml:space="preserve"> </w:t>
      </w:r>
      <w:r w:rsidR="00B157E0">
        <w:rPr>
          <w:lang w:val="fr-FR"/>
        </w:rPr>
        <w:t xml:space="preserve">de </w:t>
      </w:r>
      <w:r w:rsidRPr="006461A0">
        <w:rPr>
          <w:lang w:val="fr-FR"/>
        </w:rPr>
        <w:t xml:space="preserve">nombreux comparaisons et contrastes entre Jésus et les </w:t>
      </w:r>
      <w:r w:rsidR="00B157E0">
        <w:rPr>
          <w:lang w:val="fr-FR"/>
        </w:rPr>
        <w:t xml:space="preserve">personnages </w:t>
      </w:r>
      <w:r w:rsidRPr="006461A0">
        <w:rPr>
          <w:lang w:val="fr-FR"/>
        </w:rPr>
        <w:t>suivants</w:t>
      </w:r>
      <w:r w:rsidR="001A5DF0">
        <w:rPr>
          <w:lang w:val="fr-FR"/>
        </w:rPr>
        <w:t> :</w:t>
      </w:r>
    </w:p>
    <w:p w14:paraId="7E2A4F8F" w14:textId="77777777" w:rsidR="003F54EE" w:rsidRPr="006461A0" w:rsidRDefault="003F54EE" w:rsidP="003F54EE">
      <w:pPr>
        <w:spacing w:before="120"/>
        <w:ind w:left="720"/>
        <w:rPr>
          <w:lang w:val="fr-FR"/>
        </w:rPr>
      </w:pPr>
      <w:r w:rsidRPr="006461A0">
        <w:rPr>
          <w:b/>
          <w:bCs/>
          <w:lang w:val="fr-FR"/>
        </w:rPr>
        <w:t>Adam,</w:t>
      </w:r>
      <w:r w:rsidRPr="006461A0">
        <w:rPr>
          <w:lang w:val="fr-FR"/>
        </w:rPr>
        <w:t xml:space="preserve"> </w:t>
      </w:r>
      <w:r>
        <w:rPr>
          <w:lang w:val="fr-FR"/>
        </w:rPr>
        <w:t>(</w:t>
      </w:r>
      <w:r w:rsidRPr="006461A0">
        <w:rPr>
          <w:lang w:val="fr-FR"/>
        </w:rPr>
        <w:t xml:space="preserve">Genèse chapitres </w:t>
      </w:r>
      <w:r>
        <w:rPr>
          <w:lang w:val="fr-FR"/>
        </w:rPr>
        <w:t>2 et 3</w:t>
      </w:r>
      <w:r w:rsidRPr="006461A0">
        <w:rPr>
          <w:lang w:val="fr-FR"/>
        </w:rPr>
        <w:t>),</w:t>
      </w:r>
    </w:p>
    <w:p w14:paraId="383B26D9" w14:textId="77777777" w:rsidR="00856BC9" w:rsidRDefault="003F54EE" w:rsidP="00522F4A">
      <w:pPr>
        <w:ind w:left="720"/>
        <w:rPr>
          <w:lang w:val="fr-FR"/>
        </w:rPr>
      </w:pPr>
      <w:r w:rsidRPr="006461A0">
        <w:rPr>
          <w:b/>
          <w:bCs/>
          <w:lang w:val="fr-FR"/>
        </w:rPr>
        <w:t xml:space="preserve">Isaac </w:t>
      </w:r>
      <w:r w:rsidRPr="006461A0">
        <w:rPr>
          <w:lang w:val="fr-FR"/>
        </w:rPr>
        <w:t>(Genèse 22),</w:t>
      </w:r>
    </w:p>
    <w:p w14:paraId="504E1D16" w14:textId="77777777" w:rsidR="00856BC9" w:rsidRDefault="003F54EE" w:rsidP="00522F4A">
      <w:pPr>
        <w:ind w:left="720"/>
        <w:rPr>
          <w:lang w:val="fr-FR"/>
        </w:rPr>
      </w:pPr>
      <w:r w:rsidRPr="006461A0">
        <w:rPr>
          <w:b/>
          <w:bCs/>
          <w:lang w:val="fr-FR"/>
        </w:rPr>
        <w:t>Joseph</w:t>
      </w:r>
      <w:r w:rsidRPr="006461A0">
        <w:rPr>
          <w:lang w:val="fr-FR"/>
        </w:rPr>
        <w:t xml:space="preserve"> (Genèse </w:t>
      </w:r>
      <w:r>
        <w:rPr>
          <w:lang w:val="fr-FR"/>
        </w:rPr>
        <w:t>37 et 39-48</w:t>
      </w:r>
      <w:r w:rsidRPr="006461A0">
        <w:rPr>
          <w:lang w:val="fr-FR"/>
        </w:rPr>
        <w:t>),</w:t>
      </w:r>
    </w:p>
    <w:p w14:paraId="5FBEAF0E" w14:textId="77777777" w:rsidR="00856BC9" w:rsidRDefault="003F54EE" w:rsidP="00522F4A">
      <w:pPr>
        <w:ind w:left="720"/>
        <w:rPr>
          <w:lang w:val="fr-FR"/>
        </w:rPr>
      </w:pPr>
      <w:r w:rsidRPr="006461A0">
        <w:rPr>
          <w:b/>
          <w:bCs/>
          <w:lang w:val="fr-FR"/>
        </w:rPr>
        <w:t>Moïse</w:t>
      </w:r>
      <w:r w:rsidRPr="006461A0">
        <w:rPr>
          <w:lang w:val="fr-FR"/>
        </w:rPr>
        <w:t xml:space="preserve"> (Exode et Nombres),</w:t>
      </w:r>
    </w:p>
    <w:p w14:paraId="314E92AA" w14:textId="77777777" w:rsidR="00856BC9" w:rsidRDefault="003F54EE" w:rsidP="00522F4A">
      <w:pPr>
        <w:ind w:left="720"/>
        <w:rPr>
          <w:lang w:val="fr-FR"/>
        </w:rPr>
      </w:pPr>
      <w:r w:rsidRPr="006461A0">
        <w:rPr>
          <w:b/>
          <w:bCs/>
          <w:lang w:val="fr-FR"/>
        </w:rPr>
        <w:t xml:space="preserve">Aaron </w:t>
      </w:r>
      <w:r w:rsidRPr="006461A0">
        <w:rPr>
          <w:lang w:val="fr-FR"/>
        </w:rPr>
        <w:t>(Exode et Lévitique),</w:t>
      </w:r>
    </w:p>
    <w:p w14:paraId="2E5D50C9" w14:textId="77777777" w:rsidR="00856BC9" w:rsidRDefault="003F54EE" w:rsidP="00522F4A">
      <w:pPr>
        <w:ind w:left="720"/>
        <w:rPr>
          <w:lang w:val="fr-FR"/>
        </w:rPr>
      </w:pPr>
      <w:r w:rsidRPr="006461A0">
        <w:rPr>
          <w:b/>
          <w:bCs/>
          <w:lang w:val="fr-FR"/>
        </w:rPr>
        <w:t>Jos</w:t>
      </w:r>
      <w:r>
        <w:rPr>
          <w:b/>
          <w:bCs/>
          <w:lang w:val="fr-FR"/>
        </w:rPr>
        <w:t>ué</w:t>
      </w:r>
      <w:r>
        <w:rPr>
          <w:lang w:val="fr-FR"/>
        </w:rPr>
        <w:t xml:space="preserve"> (Josué</w:t>
      </w:r>
      <w:r w:rsidRPr="006461A0">
        <w:rPr>
          <w:lang w:val="fr-FR"/>
        </w:rPr>
        <w:t>),</w:t>
      </w:r>
    </w:p>
    <w:p w14:paraId="4CF0FE5E" w14:textId="77777777" w:rsidR="00856BC9" w:rsidRDefault="003F54EE" w:rsidP="00522F4A">
      <w:pPr>
        <w:ind w:left="720"/>
        <w:rPr>
          <w:lang w:val="fr-FR"/>
        </w:rPr>
      </w:pPr>
      <w:proofErr w:type="spellStart"/>
      <w:r w:rsidRPr="006461A0">
        <w:rPr>
          <w:b/>
          <w:bCs/>
          <w:lang w:val="fr-FR"/>
        </w:rPr>
        <w:t>Boaz</w:t>
      </w:r>
      <w:proofErr w:type="spellEnd"/>
      <w:r w:rsidRPr="006461A0">
        <w:rPr>
          <w:b/>
          <w:bCs/>
          <w:lang w:val="fr-FR"/>
        </w:rPr>
        <w:t xml:space="preserve"> </w:t>
      </w:r>
      <w:r w:rsidRPr="006461A0">
        <w:rPr>
          <w:lang w:val="fr-FR"/>
        </w:rPr>
        <w:t>(Ruth),</w:t>
      </w:r>
    </w:p>
    <w:p w14:paraId="545B43B3" w14:textId="77777777" w:rsidR="00856BC9" w:rsidRDefault="003F54EE" w:rsidP="00522F4A">
      <w:pPr>
        <w:ind w:left="720"/>
        <w:rPr>
          <w:lang w:val="fr-FR"/>
        </w:rPr>
      </w:pPr>
      <w:r w:rsidRPr="006461A0">
        <w:rPr>
          <w:b/>
          <w:bCs/>
          <w:lang w:val="fr-FR"/>
        </w:rPr>
        <w:t xml:space="preserve">David </w:t>
      </w:r>
      <w:r w:rsidRPr="006461A0">
        <w:rPr>
          <w:lang w:val="fr-FR"/>
        </w:rPr>
        <w:t>(1 Samuel 16-31 et 2 Samuel 1 à 24),</w:t>
      </w:r>
    </w:p>
    <w:p w14:paraId="4C4104EA" w14:textId="77777777" w:rsidR="00856BC9" w:rsidRDefault="003F54EE" w:rsidP="00522F4A">
      <w:pPr>
        <w:ind w:left="720"/>
        <w:rPr>
          <w:lang w:val="fr-FR"/>
        </w:rPr>
      </w:pPr>
      <w:r>
        <w:rPr>
          <w:b/>
          <w:bCs/>
          <w:lang w:val="fr-FR"/>
        </w:rPr>
        <w:t>Élie</w:t>
      </w:r>
      <w:r w:rsidRPr="006461A0">
        <w:rPr>
          <w:b/>
          <w:bCs/>
          <w:lang w:val="fr-FR"/>
        </w:rPr>
        <w:t xml:space="preserve"> </w:t>
      </w:r>
      <w:r w:rsidRPr="006461A0">
        <w:rPr>
          <w:lang w:val="fr-FR"/>
        </w:rPr>
        <w:t>(</w:t>
      </w:r>
      <w:r>
        <w:rPr>
          <w:lang w:val="fr-FR"/>
        </w:rPr>
        <w:t xml:space="preserve">1 Rois </w:t>
      </w:r>
      <w:r w:rsidRPr="006461A0">
        <w:rPr>
          <w:lang w:val="fr-FR"/>
        </w:rPr>
        <w:t>17 à 19 et 2</w:t>
      </w:r>
      <w:r>
        <w:rPr>
          <w:lang w:val="fr-FR"/>
        </w:rPr>
        <w:t xml:space="preserve"> Rois 2</w:t>
      </w:r>
      <w:r w:rsidRPr="006461A0">
        <w:rPr>
          <w:lang w:val="fr-FR"/>
        </w:rPr>
        <w:t>).</w:t>
      </w:r>
    </w:p>
    <w:p w14:paraId="6E236415" w14:textId="77777777" w:rsidR="00522F4A" w:rsidRDefault="00522F4A" w:rsidP="00522F4A">
      <w:pPr>
        <w:ind w:left="720"/>
        <w:rPr>
          <w:lang w:val="fr-FR"/>
        </w:rPr>
      </w:pPr>
      <w:bookmarkStart w:id="0" w:name="_GoBack"/>
      <w:bookmarkEnd w:id="0"/>
    </w:p>
    <w:p w14:paraId="75666B82" w14:textId="77777777" w:rsidR="003F54EE" w:rsidRPr="006461A0" w:rsidRDefault="003F54EE" w:rsidP="003F54EE">
      <w:pPr>
        <w:spacing w:before="240"/>
        <w:rPr>
          <w:lang w:val="fr-FR"/>
        </w:rPr>
      </w:pPr>
      <w:r w:rsidRPr="006461A0">
        <w:rPr>
          <w:rFonts w:ascii="Arial" w:hAnsi="Arial" w:cs="Arial"/>
          <w:b/>
          <w:bCs/>
          <w:lang w:val="fr-FR"/>
        </w:rPr>
        <w:t xml:space="preserve">2. Projetez avec vos collègues </w:t>
      </w:r>
      <w:r>
        <w:rPr>
          <w:rFonts w:ascii="Arial" w:hAnsi="Arial" w:cs="Arial"/>
          <w:b/>
          <w:bCs/>
          <w:lang w:val="fr-FR"/>
        </w:rPr>
        <w:t xml:space="preserve">des </w:t>
      </w:r>
      <w:r w:rsidRPr="006461A0">
        <w:rPr>
          <w:rFonts w:ascii="Arial" w:hAnsi="Arial" w:cs="Arial"/>
          <w:b/>
          <w:bCs/>
          <w:lang w:val="fr-FR"/>
        </w:rPr>
        <w:t xml:space="preserve">activités </w:t>
      </w:r>
      <w:r>
        <w:rPr>
          <w:rFonts w:ascii="Arial" w:hAnsi="Arial" w:cs="Arial"/>
          <w:b/>
          <w:bCs/>
          <w:lang w:val="fr-FR"/>
        </w:rPr>
        <w:t xml:space="preserve">à faire </w:t>
      </w:r>
      <w:r w:rsidRPr="006461A0">
        <w:rPr>
          <w:rFonts w:ascii="Arial" w:hAnsi="Arial" w:cs="Arial"/>
          <w:b/>
          <w:bCs/>
          <w:lang w:val="fr-FR"/>
        </w:rPr>
        <w:t>la semaine prochaine.</w:t>
      </w:r>
    </w:p>
    <w:p w14:paraId="753746A5" w14:textId="77777777" w:rsidR="003F54EE" w:rsidRPr="006461A0" w:rsidRDefault="003F54EE" w:rsidP="00856BC9">
      <w:pPr>
        <w:pStyle w:val="maintext0"/>
        <w:rPr>
          <w:lang w:val="fr-FR"/>
        </w:rPr>
      </w:pPr>
      <w:r>
        <w:rPr>
          <w:lang w:val="fr-FR"/>
        </w:rPr>
        <w:t>Quand vous rend</w:t>
      </w:r>
      <w:r w:rsidR="00B157E0">
        <w:rPr>
          <w:lang w:val="fr-FR"/>
        </w:rPr>
        <w:t>r</w:t>
      </w:r>
      <w:r>
        <w:rPr>
          <w:lang w:val="fr-FR"/>
        </w:rPr>
        <w:t xml:space="preserve">ez </w:t>
      </w:r>
      <w:r w:rsidRPr="006461A0">
        <w:rPr>
          <w:lang w:val="fr-FR"/>
        </w:rPr>
        <w:t xml:space="preserve">visite </w:t>
      </w:r>
      <w:r w:rsidR="00856BC9">
        <w:rPr>
          <w:lang w:val="fr-FR"/>
        </w:rPr>
        <w:t>porter</w:t>
      </w:r>
      <w:r w:rsidR="00B157E0">
        <w:rPr>
          <w:lang w:val="fr-FR"/>
        </w:rPr>
        <w:t xml:space="preserve"> </w:t>
      </w:r>
      <w:r w:rsidRPr="006461A0">
        <w:rPr>
          <w:lang w:val="fr-FR"/>
        </w:rPr>
        <w:t>témoi</w:t>
      </w:r>
      <w:r>
        <w:rPr>
          <w:lang w:val="fr-FR"/>
        </w:rPr>
        <w:t>g</w:t>
      </w:r>
      <w:r w:rsidRPr="006461A0">
        <w:rPr>
          <w:lang w:val="fr-FR"/>
        </w:rPr>
        <w:t>n</w:t>
      </w:r>
      <w:r>
        <w:rPr>
          <w:lang w:val="fr-FR"/>
        </w:rPr>
        <w:t>age</w:t>
      </w:r>
      <w:r w:rsidRPr="006461A0">
        <w:rPr>
          <w:lang w:val="fr-FR"/>
        </w:rPr>
        <w:t xml:space="preserve">, expliquez aux gens comment les prophètes ont prévu </w:t>
      </w:r>
      <w:r>
        <w:rPr>
          <w:lang w:val="fr-FR"/>
        </w:rPr>
        <w:t xml:space="preserve">la venue du </w:t>
      </w:r>
      <w:r w:rsidRPr="006461A0">
        <w:rPr>
          <w:lang w:val="fr-FR"/>
        </w:rPr>
        <w:t xml:space="preserve">Messie et comment Jésus a accompli </w:t>
      </w:r>
      <w:r>
        <w:rPr>
          <w:lang w:val="fr-FR"/>
        </w:rPr>
        <w:t xml:space="preserve">ces </w:t>
      </w:r>
      <w:r w:rsidRPr="006461A0">
        <w:rPr>
          <w:lang w:val="fr-FR"/>
        </w:rPr>
        <w:t>prévisions</w:t>
      </w:r>
      <w:r w:rsidR="00B157E0">
        <w:rPr>
          <w:lang w:val="fr-FR"/>
        </w:rPr>
        <w:t>. Rendez visite</w:t>
      </w:r>
      <w:r>
        <w:rPr>
          <w:lang w:val="fr-FR"/>
        </w:rPr>
        <w:t xml:space="preserve"> aux croyants et aux </w:t>
      </w:r>
      <w:r w:rsidRPr="006461A0">
        <w:rPr>
          <w:lang w:val="fr-FR"/>
        </w:rPr>
        <w:t>chercheurs qui</w:t>
      </w:r>
      <w:r>
        <w:rPr>
          <w:lang w:val="fr-FR"/>
        </w:rPr>
        <w:t xml:space="preserve"> ont des doutes, et encouragez-</w:t>
      </w:r>
      <w:r w:rsidRPr="006461A0">
        <w:rPr>
          <w:lang w:val="fr-FR"/>
        </w:rPr>
        <w:t xml:space="preserve">les à penser </w:t>
      </w:r>
      <w:r w:rsidR="00B157E0">
        <w:rPr>
          <w:lang w:val="fr-FR"/>
        </w:rPr>
        <w:t xml:space="preserve">à des </w:t>
      </w:r>
      <w:r w:rsidRPr="006461A0">
        <w:rPr>
          <w:lang w:val="fr-FR"/>
        </w:rPr>
        <w:t xml:space="preserve">raisons </w:t>
      </w:r>
      <w:r>
        <w:rPr>
          <w:lang w:val="fr-FR"/>
        </w:rPr>
        <w:t xml:space="preserve">pour </w:t>
      </w:r>
      <w:r w:rsidRPr="006461A0">
        <w:rPr>
          <w:lang w:val="fr-FR"/>
        </w:rPr>
        <w:t xml:space="preserve">la foi. Priez avec eux pour que Jésus les bénisse et </w:t>
      </w:r>
      <w:r>
        <w:rPr>
          <w:lang w:val="fr-FR"/>
        </w:rPr>
        <w:t xml:space="preserve">qu’il </w:t>
      </w:r>
      <w:r w:rsidRPr="006461A0">
        <w:rPr>
          <w:lang w:val="fr-FR"/>
        </w:rPr>
        <w:t>se montre bon et puissant</w:t>
      </w:r>
      <w:r w:rsidR="00B157E0">
        <w:rPr>
          <w:lang w:val="fr-FR"/>
        </w:rPr>
        <w:t xml:space="preserve"> pour eux</w:t>
      </w:r>
      <w:r w:rsidRPr="006461A0">
        <w:rPr>
          <w:lang w:val="fr-FR"/>
        </w:rPr>
        <w:t>.</w:t>
      </w:r>
    </w:p>
    <w:p w14:paraId="649E21D9" w14:textId="77777777" w:rsidR="003F54EE" w:rsidRPr="006461A0" w:rsidRDefault="003F54EE" w:rsidP="00B157E0">
      <w:pPr>
        <w:pStyle w:val="Maintextbullets"/>
        <w:spacing w:after="0"/>
        <w:rPr>
          <w:lang w:val="fr-FR"/>
        </w:rPr>
      </w:pPr>
      <w:r w:rsidRPr="006461A0">
        <w:rPr>
          <w:lang w:val="fr-FR"/>
        </w:rPr>
        <w:t xml:space="preserve">Si les </w:t>
      </w:r>
      <w:r w:rsidR="00B157E0">
        <w:rPr>
          <w:lang w:val="fr-FR"/>
        </w:rPr>
        <w:t xml:space="preserve">apprentis bergers </w:t>
      </w:r>
      <w:r w:rsidRPr="006461A0">
        <w:rPr>
          <w:lang w:val="fr-FR"/>
        </w:rPr>
        <w:t xml:space="preserve">que vous </w:t>
      </w:r>
      <w:r w:rsidR="00B157E0">
        <w:rPr>
          <w:lang w:val="fr-FR"/>
        </w:rPr>
        <w:t xml:space="preserve">surveillez connaissent des </w:t>
      </w:r>
      <w:proofErr w:type="spellStart"/>
      <w:r w:rsidR="00B157E0">
        <w:rPr>
          <w:lang w:val="fr-FR"/>
        </w:rPr>
        <w:t>gents</w:t>
      </w:r>
      <w:proofErr w:type="spellEnd"/>
      <w:r w:rsidR="00B157E0">
        <w:rPr>
          <w:lang w:val="fr-FR"/>
        </w:rPr>
        <w:t xml:space="preserve"> </w:t>
      </w:r>
      <w:r w:rsidRPr="006461A0">
        <w:rPr>
          <w:lang w:val="fr-FR"/>
        </w:rPr>
        <w:t>qui ont besoin d</w:t>
      </w:r>
      <w:r>
        <w:rPr>
          <w:lang w:val="fr-FR"/>
        </w:rPr>
        <w:t>’</w:t>
      </w:r>
      <w:r w:rsidRPr="006461A0">
        <w:rPr>
          <w:lang w:val="fr-FR"/>
        </w:rPr>
        <w:t xml:space="preserve">assurance </w:t>
      </w:r>
      <w:r w:rsidR="00856BC9">
        <w:rPr>
          <w:lang w:val="fr-FR"/>
        </w:rPr>
        <w:t xml:space="preserve">de ce </w:t>
      </w:r>
      <w:r w:rsidRPr="006461A0">
        <w:rPr>
          <w:lang w:val="fr-FR"/>
        </w:rPr>
        <w:t xml:space="preserve">que la </w:t>
      </w:r>
      <w:r w:rsidR="00B157E0" w:rsidRPr="006461A0">
        <w:rPr>
          <w:lang w:val="fr-FR"/>
        </w:rPr>
        <w:t xml:space="preserve">Bible </w:t>
      </w:r>
      <w:r w:rsidRPr="006461A0">
        <w:rPr>
          <w:lang w:val="fr-FR"/>
        </w:rPr>
        <w:t xml:space="preserve">est </w:t>
      </w:r>
      <w:r>
        <w:rPr>
          <w:lang w:val="fr-FR"/>
        </w:rPr>
        <w:t>la Parole</w:t>
      </w:r>
      <w:r w:rsidRPr="006461A0">
        <w:rPr>
          <w:lang w:val="fr-FR"/>
        </w:rPr>
        <w:t xml:space="preserve"> de Dieu, </w:t>
      </w:r>
      <w:r w:rsidR="00B157E0">
        <w:rPr>
          <w:lang w:val="fr-FR"/>
        </w:rPr>
        <w:t xml:space="preserve">alors </w:t>
      </w:r>
      <w:r w:rsidRPr="006461A0">
        <w:rPr>
          <w:lang w:val="fr-FR"/>
        </w:rPr>
        <w:t>faites-</w:t>
      </w:r>
      <w:r w:rsidR="00B157E0">
        <w:rPr>
          <w:lang w:val="fr-FR"/>
        </w:rPr>
        <w:t xml:space="preserve">leur </w:t>
      </w:r>
      <w:r w:rsidRPr="006461A0">
        <w:rPr>
          <w:lang w:val="fr-FR"/>
        </w:rPr>
        <w:t>lire cette étude.</w:t>
      </w:r>
    </w:p>
    <w:p w14:paraId="2185700E" w14:textId="77777777" w:rsidR="003F54EE" w:rsidRPr="00B157E0" w:rsidRDefault="003F54EE" w:rsidP="00856BC9">
      <w:pPr>
        <w:pStyle w:val="Maintextbullets"/>
        <w:spacing w:after="0"/>
        <w:rPr>
          <w:lang w:val="fr-FR"/>
        </w:rPr>
      </w:pPr>
      <w:r w:rsidRPr="006461A0">
        <w:rPr>
          <w:lang w:val="fr-FR"/>
        </w:rPr>
        <w:lastRenderedPageBreak/>
        <w:t xml:space="preserve">Si certains croyants aiment lire et étudier la </w:t>
      </w:r>
      <w:r w:rsidR="00B157E0" w:rsidRPr="006461A0">
        <w:rPr>
          <w:lang w:val="fr-FR"/>
        </w:rPr>
        <w:t>Bible</w:t>
      </w:r>
      <w:r w:rsidR="00B157E0">
        <w:rPr>
          <w:lang w:val="fr-FR"/>
        </w:rPr>
        <w:t>, demandez-leur de découvrir d</w:t>
      </w:r>
      <w:r w:rsidRPr="006461A0">
        <w:rPr>
          <w:lang w:val="fr-FR"/>
        </w:rPr>
        <w:t xml:space="preserve">es similarités et les contrastes entre Jésus et </w:t>
      </w:r>
      <w:r w:rsidR="00B157E0">
        <w:rPr>
          <w:lang w:val="fr-FR"/>
        </w:rPr>
        <w:t>des héros de l’</w:t>
      </w:r>
      <w:r>
        <w:rPr>
          <w:lang w:val="fr-FR"/>
        </w:rPr>
        <w:t>Ancien</w:t>
      </w:r>
      <w:r w:rsidRPr="006461A0">
        <w:rPr>
          <w:lang w:val="fr-FR"/>
        </w:rPr>
        <w:t xml:space="preserve"> </w:t>
      </w:r>
      <w:r>
        <w:rPr>
          <w:lang w:val="fr-FR"/>
        </w:rPr>
        <w:t>Testament</w:t>
      </w:r>
      <w:r w:rsidRPr="006461A0">
        <w:rPr>
          <w:lang w:val="fr-FR"/>
        </w:rPr>
        <w:t xml:space="preserve">, </w:t>
      </w:r>
      <w:r w:rsidR="00B157E0">
        <w:rPr>
          <w:lang w:val="fr-FR"/>
        </w:rPr>
        <w:t xml:space="preserve">à partir de la </w:t>
      </w:r>
      <w:r w:rsidRPr="006461A0">
        <w:rPr>
          <w:lang w:val="fr-FR"/>
        </w:rPr>
        <w:t>liste ci-</w:t>
      </w:r>
      <w:r w:rsidR="00856BC9">
        <w:rPr>
          <w:lang w:val="fr-FR"/>
        </w:rPr>
        <w:t>haut</w:t>
      </w:r>
      <w:r w:rsidRPr="006461A0">
        <w:rPr>
          <w:lang w:val="fr-FR"/>
        </w:rPr>
        <w:t>.</w:t>
      </w:r>
    </w:p>
    <w:p w14:paraId="172883FB" w14:textId="77777777" w:rsidR="003F54EE" w:rsidRPr="006461A0" w:rsidRDefault="003F54EE" w:rsidP="003F54EE">
      <w:pPr>
        <w:spacing w:before="240"/>
        <w:rPr>
          <w:lang w:val="fr-FR"/>
        </w:rPr>
      </w:pPr>
      <w:r w:rsidRPr="006461A0">
        <w:rPr>
          <w:rFonts w:ascii="Arial" w:hAnsi="Arial" w:cs="Arial"/>
          <w:b/>
          <w:bCs/>
          <w:lang w:val="fr-FR"/>
        </w:rPr>
        <w:t xml:space="preserve">3. </w:t>
      </w:r>
      <w:r>
        <w:rPr>
          <w:rFonts w:ascii="Arial" w:hAnsi="Arial" w:cs="Arial"/>
          <w:b/>
          <w:bCs/>
          <w:lang w:val="fr-FR"/>
        </w:rPr>
        <w:t>Planifiez</w:t>
      </w:r>
      <w:r w:rsidRPr="006461A0">
        <w:rPr>
          <w:rFonts w:ascii="Arial" w:hAnsi="Arial" w:cs="Arial"/>
          <w:b/>
          <w:bCs/>
          <w:lang w:val="fr-FR"/>
        </w:rPr>
        <w:t xml:space="preserve"> avec vos collègues la prochaine réunion de culte.</w:t>
      </w:r>
    </w:p>
    <w:p w14:paraId="085C052F" w14:textId="77777777" w:rsidR="00856BC9" w:rsidRDefault="003F54EE" w:rsidP="00856BC9">
      <w:pPr>
        <w:pStyle w:val="maintext0"/>
        <w:rPr>
          <w:lang w:val="fr-FR"/>
        </w:rPr>
      </w:pPr>
      <w:r>
        <w:rPr>
          <w:lang w:val="fr-FR"/>
        </w:rPr>
        <w:t>Faites aux</w:t>
      </w:r>
      <w:r w:rsidRPr="006461A0">
        <w:rPr>
          <w:lang w:val="fr-FR"/>
        </w:rPr>
        <w:t xml:space="preserve"> croyants </w:t>
      </w:r>
      <w:r>
        <w:rPr>
          <w:b/>
          <w:bCs/>
          <w:lang w:val="fr-FR"/>
        </w:rPr>
        <w:t>lire</w:t>
      </w:r>
      <w:r w:rsidRPr="006461A0">
        <w:rPr>
          <w:lang w:val="fr-FR"/>
        </w:rPr>
        <w:t xml:space="preserve"> ensemble </w:t>
      </w:r>
      <w:r>
        <w:rPr>
          <w:lang w:val="fr-FR"/>
        </w:rPr>
        <w:t xml:space="preserve">dans </w:t>
      </w:r>
      <w:r w:rsidRPr="006461A0">
        <w:rPr>
          <w:lang w:val="fr-FR"/>
        </w:rPr>
        <w:t xml:space="preserve">la Bible plusieurs prévisions de </w:t>
      </w:r>
      <w:r>
        <w:rPr>
          <w:lang w:val="fr-FR"/>
        </w:rPr>
        <w:t>l’Ancien</w:t>
      </w:r>
      <w:r w:rsidRPr="006461A0">
        <w:rPr>
          <w:lang w:val="fr-FR"/>
        </w:rPr>
        <w:t xml:space="preserve"> </w:t>
      </w:r>
      <w:r>
        <w:rPr>
          <w:lang w:val="fr-FR"/>
        </w:rPr>
        <w:t>Testament</w:t>
      </w:r>
      <w:r w:rsidRPr="006461A0">
        <w:rPr>
          <w:lang w:val="fr-FR"/>
        </w:rPr>
        <w:t xml:space="preserve"> et </w:t>
      </w:r>
      <w:r w:rsidR="00856BC9">
        <w:rPr>
          <w:lang w:val="fr-FR"/>
        </w:rPr>
        <w:t xml:space="preserve">de </w:t>
      </w:r>
      <w:r w:rsidRPr="006461A0">
        <w:rPr>
          <w:lang w:val="fr-FR"/>
        </w:rPr>
        <w:t xml:space="preserve">leurs accomplissements </w:t>
      </w:r>
      <w:r w:rsidR="00856BC9">
        <w:rPr>
          <w:lang w:val="fr-FR"/>
        </w:rPr>
        <w:t>selon</w:t>
      </w:r>
      <w:r>
        <w:rPr>
          <w:lang w:val="fr-FR"/>
        </w:rPr>
        <w:t xml:space="preserve"> le Nouveau</w:t>
      </w:r>
      <w:r w:rsidRPr="006461A0">
        <w:rPr>
          <w:lang w:val="fr-FR"/>
        </w:rPr>
        <w:t xml:space="preserve"> </w:t>
      </w:r>
      <w:r>
        <w:rPr>
          <w:lang w:val="fr-FR"/>
        </w:rPr>
        <w:t>Testament</w:t>
      </w:r>
      <w:r w:rsidRPr="006461A0">
        <w:rPr>
          <w:lang w:val="fr-FR"/>
        </w:rPr>
        <w:t xml:space="preserve">. Demandez de quelle manière Jésus a accompli </w:t>
      </w:r>
      <w:r w:rsidR="00856BC9">
        <w:rPr>
          <w:lang w:val="fr-FR"/>
        </w:rPr>
        <w:t xml:space="preserve">chaque </w:t>
      </w:r>
      <w:r w:rsidR="00B157E0">
        <w:rPr>
          <w:lang w:val="fr-FR"/>
        </w:rPr>
        <w:t>prévision</w:t>
      </w:r>
      <w:r w:rsidRPr="006461A0">
        <w:rPr>
          <w:lang w:val="fr-FR"/>
        </w:rPr>
        <w:t>.</w:t>
      </w:r>
    </w:p>
    <w:p w14:paraId="4D3F9D1D" w14:textId="77777777" w:rsidR="003F54EE" w:rsidRPr="006461A0" w:rsidRDefault="003F54EE" w:rsidP="003F54EE">
      <w:pPr>
        <w:pStyle w:val="maintext0"/>
        <w:rPr>
          <w:lang w:val="fr-FR"/>
        </w:rPr>
      </w:pPr>
      <w:r w:rsidRPr="006461A0">
        <w:rPr>
          <w:b/>
          <w:bCs/>
          <w:lang w:val="fr-FR"/>
        </w:rPr>
        <w:t>Expliquez</w:t>
      </w:r>
      <w:r w:rsidRPr="006461A0">
        <w:rPr>
          <w:lang w:val="fr-FR"/>
        </w:rPr>
        <w:t xml:space="preserve"> </w:t>
      </w:r>
      <w:r>
        <w:rPr>
          <w:lang w:val="fr-FR"/>
        </w:rPr>
        <w:t>comment les</w:t>
      </w:r>
      <w:r w:rsidRPr="006461A0">
        <w:rPr>
          <w:lang w:val="fr-FR"/>
        </w:rPr>
        <w:t xml:space="preserve"> prévisions accomplies </w:t>
      </w:r>
      <w:r w:rsidR="00856BC9">
        <w:rPr>
          <w:lang w:val="fr-FR"/>
        </w:rPr>
        <w:t xml:space="preserve">de </w:t>
      </w:r>
      <w:r>
        <w:rPr>
          <w:lang w:val="fr-FR"/>
        </w:rPr>
        <w:t xml:space="preserve">par le </w:t>
      </w:r>
      <w:r w:rsidRPr="006461A0">
        <w:rPr>
          <w:lang w:val="fr-FR"/>
        </w:rPr>
        <w:t xml:space="preserve">passée nous </w:t>
      </w:r>
      <w:proofErr w:type="gramStart"/>
      <w:r>
        <w:rPr>
          <w:lang w:val="fr-FR"/>
        </w:rPr>
        <w:t>donne</w:t>
      </w:r>
      <w:proofErr w:type="gramEnd"/>
      <w:r>
        <w:rPr>
          <w:lang w:val="fr-FR"/>
        </w:rPr>
        <w:t xml:space="preserve"> </w:t>
      </w:r>
      <w:r w:rsidRPr="006461A0">
        <w:rPr>
          <w:lang w:val="fr-FR"/>
        </w:rPr>
        <w:t xml:space="preserve">confiance </w:t>
      </w:r>
      <w:r w:rsidR="00856BC9">
        <w:rPr>
          <w:lang w:val="fr-FR"/>
        </w:rPr>
        <w:t xml:space="preserve">de ce </w:t>
      </w:r>
      <w:r w:rsidRPr="006461A0">
        <w:rPr>
          <w:lang w:val="fr-FR"/>
        </w:rPr>
        <w:t>que le reste des prévisions ser</w:t>
      </w:r>
      <w:r w:rsidR="00B157E0">
        <w:rPr>
          <w:lang w:val="fr-FR"/>
        </w:rPr>
        <w:t>ont</w:t>
      </w:r>
      <w:r w:rsidRPr="006461A0">
        <w:rPr>
          <w:lang w:val="fr-FR"/>
        </w:rPr>
        <w:t xml:space="preserve"> accompli à l</w:t>
      </w:r>
      <w:r>
        <w:rPr>
          <w:lang w:val="fr-FR"/>
        </w:rPr>
        <w:t>’</w:t>
      </w:r>
      <w:r w:rsidRPr="006461A0">
        <w:rPr>
          <w:lang w:val="fr-FR"/>
        </w:rPr>
        <w:t>avenir.</w:t>
      </w:r>
    </w:p>
    <w:p w14:paraId="1C7B2E7D" w14:textId="77777777" w:rsidR="003F54EE" w:rsidRPr="006461A0" w:rsidRDefault="003F54EE" w:rsidP="00856BC9">
      <w:pPr>
        <w:pStyle w:val="maintext0"/>
        <w:rPr>
          <w:lang w:val="fr-FR"/>
        </w:rPr>
      </w:pPr>
      <w:r w:rsidRPr="006461A0">
        <w:rPr>
          <w:b/>
          <w:bCs/>
          <w:lang w:val="fr-FR"/>
        </w:rPr>
        <w:t>Expliquez</w:t>
      </w:r>
      <w:r w:rsidRPr="006461A0">
        <w:rPr>
          <w:lang w:val="fr-FR"/>
        </w:rPr>
        <w:t xml:space="preserve"> les similarités et les contrastes entre Jésus et au moins un des </w:t>
      </w:r>
      <w:r>
        <w:rPr>
          <w:lang w:val="fr-FR"/>
        </w:rPr>
        <w:t>héros</w:t>
      </w:r>
      <w:r w:rsidRPr="006461A0">
        <w:rPr>
          <w:lang w:val="fr-FR"/>
        </w:rPr>
        <w:t xml:space="preserve"> de </w:t>
      </w:r>
      <w:r>
        <w:rPr>
          <w:lang w:val="fr-FR"/>
        </w:rPr>
        <w:t>Ancien</w:t>
      </w:r>
      <w:r w:rsidRPr="006461A0">
        <w:rPr>
          <w:lang w:val="fr-FR"/>
        </w:rPr>
        <w:t xml:space="preserve"> </w:t>
      </w:r>
      <w:r>
        <w:rPr>
          <w:lang w:val="fr-FR"/>
        </w:rPr>
        <w:t>Testament</w:t>
      </w:r>
      <w:r w:rsidRPr="006461A0">
        <w:rPr>
          <w:lang w:val="fr-FR"/>
        </w:rPr>
        <w:t xml:space="preserve"> </w:t>
      </w:r>
      <w:r>
        <w:rPr>
          <w:lang w:val="fr-FR"/>
        </w:rPr>
        <w:t xml:space="preserve">listés </w:t>
      </w:r>
      <w:r w:rsidRPr="006461A0">
        <w:rPr>
          <w:lang w:val="fr-FR"/>
        </w:rPr>
        <w:t>ci-</w:t>
      </w:r>
      <w:r w:rsidR="00856BC9">
        <w:rPr>
          <w:lang w:val="fr-FR"/>
        </w:rPr>
        <w:t>haut</w:t>
      </w:r>
      <w:r w:rsidRPr="006461A0">
        <w:rPr>
          <w:lang w:val="fr-FR"/>
        </w:rPr>
        <w:t>.</w:t>
      </w:r>
    </w:p>
    <w:p w14:paraId="3CB339CB" w14:textId="77777777" w:rsidR="003F54EE" w:rsidRPr="006461A0" w:rsidRDefault="003F54EE" w:rsidP="00856BC9">
      <w:pPr>
        <w:pStyle w:val="maintext0"/>
        <w:rPr>
          <w:lang w:val="fr-FR"/>
        </w:rPr>
      </w:pPr>
      <w:r w:rsidRPr="006461A0">
        <w:rPr>
          <w:b/>
          <w:bCs/>
          <w:lang w:val="fr-FR"/>
        </w:rPr>
        <w:t>Expliquez</w:t>
      </w:r>
      <w:r w:rsidR="00856BC9">
        <w:rPr>
          <w:lang w:val="fr-FR"/>
        </w:rPr>
        <w:t>,</w:t>
      </w:r>
      <w:r w:rsidR="00856BC9" w:rsidRPr="006461A0">
        <w:rPr>
          <w:lang w:val="fr-FR"/>
        </w:rPr>
        <w:t xml:space="preserve"> lors de la réunion de culte</w:t>
      </w:r>
      <w:r w:rsidR="00856BC9">
        <w:rPr>
          <w:lang w:val="fr-FR"/>
        </w:rPr>
        <w:t>,</w:t>
      </w:r>
      <w:r w:rsidRPr="006461A0">
        <w:rPr>
          <w:lang w:val="fr-FR"/>
        </w:rPr>
        <w:t xml:space="preserve"> le</w:t>
      </w:r>
      <w:r>
        <w:rPr>
          <w:lang w:val="fr-FR"/>
        </w:rPr>
        <w:t>s</w:t>
      </w:r>
      <w:r w:rsidRPr="006461A0">
        <w:rPr>
          <w:lang w:val="fr-FR"/>
        </w:rPr>
        <w:t xml:space="preserve"> note</w:t>
      </w:r>
      <w:r>
        <w:rPr>
          <w:lang w:val="fr-FR"/>
        </w:rPr>
        <w:t xml:space="preserve">s de </w:t>
      </w:r>
      <w:r w:rsidRPr="006461A0">
        <w:rPr>
          <w:lang w:val="fr-FR"/>
        </w:rPr>
        <w:t>fond A, B, C, ou D, si l</w:t>
      </w:r>
      <w:r>
        <w:rPr>
          <w:lang w:val="fr-FR"/>
        </w:rPr>
        <w:t>’</w:t>
      </w:r>
      <w:r w:rsidRPr="006461A0">
        <w:rPr>
          <w:lang w:val="fr-FR"/>
        </w:rPr>
        <w:t>un d</w:t>
      </w:r>
      <w:r>
        <w:rPr>
          <w:lang w:val="fr-FR"/>
        </w:rPr>
        <w:t>’</w:t>
      </w:r>
      <w:r w:rsidRPr="006461A0">
        <w:rPr>
          <w:lang w:val="fr-FR"/>
        </w:rPr>
        <w:t>entre eux serait utile aux croyants et aux chercheurs.</w:t>
      </w:r>
    </w:p>
    <w:p w14:paraId="42BCE60E" w14:textId="77777777" w:rsidR="003F54EE" w:rsidRPr="006461A0" w:rsidRDefault="003F54EE" w:rsidP="003F54EE">
      <w:pPr>
        <w:pStyle w:val="maintext0"/>
        <w:rPr>
          <w:lang w:val="fr-FR"/>
        </w:rPr>
      </w:pPr>
      <w:r w:rsidRPr="006461A0">
        <w:rPr>
          <w:b/>
          <w:bCs/>
          <w:lang w:val="fr-FR"/>
        </w:rPr>
        <w:t>Laissez les enfants</w:t>
      </w:r>
      <w:r w:rsidRPr="006461A0">
        <w:rPr>
          <w:lang w:val="fr-FR"/>
        </w:rPr>
        <w:t xml:space="preserve"> présentez aux adultes les choses qu</w:t>
      </w:r>
      <w:r>
        <w:rPr>
          <w:lang w:val="fr-FR"/>
        </w:rPr>
        <w:t>’il</w:t>
      </w:r>
      <w:r w:rsidRPr="006461A0">
        <w:rPr>
          <w:lang w:val="fr-FR"/>
        </w:rPr>
        <w:t>s ont préparées.</w:t>
      </w:r>
    </w:p>
    <w:p w14:paraId="63D28199" w14:textId="77777777" w:rsidR="003F54EE" w:rsidRPr="006461A0" w:rsidRDefault="003F54EE" w:rsidP="00856BC9">
      <w:pPr>
        <w:pStyle w:val="maintext0"/>
        <w:rPr>
          <w:lang w:val="fr-FR"/>
        </w:rPr>
      </w:pPr>
      <w:r w:rsidRPr="00856BC9">
        <w:rPr>
          <w:lang w:val="fr-FR"/>
        </w:rPr>
        <w:t>Pour présenter</w:t>
      </w:r>
      <w:r w:rsidRPr="006461A0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le Repas </w:t>
      </w:r>
      <w:r w:rsidRPr="006461A0">
        <w:rPr>
          <w:b/>
          <w:bCs/>
          <w:lang w:val="fr-FR"/>
        </w:rPr>
        <w:t>du Seigneur</w:t>
      </w:r>
      <w:r w:rsidRPr="006461A0">
        <w:rPr>
          <w:lang w:val="fr-FR"/>
        </w:rPr>
        <w:t>, lisez à haute voix 1 Corinthiens 11</w:t>
      </w:r>
      <w:r w:rsidR="001A5DF0">
        <w:rPr>
          <w:lang w:val="fr-FR"/>
        </w:rPr>
        <w:t xml:space="preserve"> : </w:t>
      </w:r>
      <w:r w:rsidRPr="006461A0">
        <w:rPr>
          <w:lang w:val="fr-FR"/>
        </w:rPr>
        <w:t xml:space="preserve">26. Expliquez que les chrétiens </w:t>
      </w:r>
      <w:r w:rsidR="00B157E0">
        <w:rPr>
          <w:lang w:val="fr-FR"/>
        </w:rPr>
        <w:t>prennent</w:t>
      </w:r>
      <w:r w:rsidR="00B157E0" w:rsidRPr="006461A0">
        <w:rPr>
          <w:lang w:val="fr-FR"/>
        </w:rPr>
        <w:t xml:space="preserve"> </w:t>
      </w:r>
      <w:r w:rsidRPr="006461A0">
        <w:rPr>
          <w:lang w:val="fr-FR"/>
        </w:rPr>
        <w:t xml:space="preserve">le pain et la </w:t>
      </w:r>
      <w:r w:rsidR="00856BC9">
        <w:rPr>
          <w:lang w:val="fr-FR"/>
        </w:rPr>
        <w:t>coupe</w:t>
      </w:r>
      <w:r w:rsidRPr="006461A0">
        <w:rPr>
          <w:lang w:val="fr-FR"/>
        </w:rPr>
        <w:t xml:space="preserve"> ensemble </w:t>
      </w:r>
      <w:r>
        <w:rPr>
          <w:lang w:val="fr-FR"/>
        </w:rPr>
        <w:t>depuis presque 2000 an</w:t>
      </w:r>
      <w:r w:rsidRPr="006461A0">
        <w:rPr>
          <w:lang w:val="fr-FR"/>
        </w:rPr>
        <w:t>s</w:t>
      </w:r>
      <w:r w:rsidR="00B157E0">
        <w:rPr>
          <w:lang w:val="fr-FR"/>
        </w:rPr>
        <w:t>,</w:t>
      </w:r>
      <w:r w:rsidRPr="006461A0">
        <w:rPr>
          <w:lang w:val="fr-FR"/>
        </w:rPr>
        <w:t xml:space="preserve"> tout en attendant</w:t>
      </w:r>
      <w:r>
        <w:rPr>
          <w:lang w:val="fr-FR"/>
        </w:rPr>
        <w:t xml:space="preserve"> que</w:t>
      </w:r>
      <w:r w:rsidRPr="006461A0">
        <w:rPr>
          <w:lang w:val="fr-FR"/>
        </w:rPr>
        <w:t xml:space="preserve"> le Messie </w:t>
      </w:r>
      <w:r>
        <w:rPr>
          <w:lang w:val="fr-FR"/>
        </w:rPr>
        <w:t>revienne</w:t>
      </w:r>
      <w:r w:rsidR="00FF3066">
        <w:rPr>
          <w:lang w:val="fr-FR"/>
        </w:rPr>
        <w:t xml:space="preserve"> </w:t>
      </w:r>
      <w:r w:rsidRPr="006461A0">
        <w:rPr>
          <w:lang w:val="fr-FR"/>
        </w:rPr>
        <w:t xml:space="preserve">accomplir le reste </w:t>
      </w:r>
      <w:r>
        <w:rPr>
          <w:lang w:val="fr-FR"/>
        </w:rPr>
        <w:t xml:space="preserve">de ses </w:t>
      </w:r>
      <w:r w:rsidRPr="006461A0">
        <w:rPr>
          <w:lang w:val="fr-FR"/>
        </w:rPr>
        <w:t>promesses.</w:t>
      </w:r>
    </w:p>
    <w:p w14:paraId="1DC2B49C" w14:textId="77777777" w:rsidR="00B157E0" w:rsidRDefault="003F54EE" w:rsidP="00B157E0">
      <w:pPr>
        <w:pStyle w:val="maintext0"/>
        <w:rPr>
          <w:lang w:val="fr-FR"/>
        </w:rPr>
      </w:pPr>
      <w:r w:rsidRPr="006461A0">
        <w:rPr>
          <w:b/>
          <w:bCs/>
          <w:lang w:val="fr-FR"/>
        </w:rPr>
        <w:t xml:space="preserve">Apprenez </w:t>
      </w:r>
      <w:r w:rsidRPr="00856BC9">
        <w:rPr>
          <w:lang w:val="fr-FR"/>
        </w:rPr>
        <w:t>par cœur ensemble</w:t>
      </w:r>
      <w:r w:rsidRPr="006461A0">
        <w:rPr>
          <w:b/>
          <w:bCs/>
          <w:lang w:val="fr-FR"/>
        </w:rPr>
        <w:t xml:space="preserve"> Luc 24</w:t>
      </w:r>
      <w:r w:rsidR="001A5DF0">
        <w:rPr>
          <w:b/>
          <w:bCs/>
          <w:lang w:val="fr-FR"/>
        </w:rPr>
        <w:t xml:space="preserve"> : </w:t>
      </w:r>
      <w:r w:rsidRPr="006461A0">
        <w:rPr>
          <w:b/>
          <w:bCs/>
          <w:lang w:val="fr-FR"/>
        </w:rPr>
        <w:t>27</w:t>
      </w:r>
      <w:r w:rsidRPr="006461A0">
        <w:rPr>
          <w:lang w:val="fr-FR"/>
        </w:rPr>
        <w:t>. « </w:t>
      </w:r>
      <w:r>
        <w:rPr>
          <w:lang w:val="fr-FR"/>
        </w:rPr>
        <w:t>C</w:t>
      </w:r>
      <w:r w:rsidRPr="003D4785">
        <w:rPr>
          <w:lang w:val="fr-FR"/>
        </w:rPr>
        <w:t xml:space="preserve">ommençant par Moïse et par tous les prophètes, </w:t>
      </w:r>
      <w:r>
        <w:rPr>
          <w:lang w:val="fr-FR"/>
        </w:rPr>
        <w:t xml:space="preserve">[Jésus] </w:t>
      </w:r>
      <w:r w:rsidRPr="003D4785">
        <w:rPr>
          <w:lang w:val="fr-FR"/>
        </w:rPr>
        <w:t>leur expliqua dans toutes les Écritures ce qui le concernait.</w:t>
      </w:r>
      <w:r>
        <w:rPr>
          <w:lang w:val="fr-FR"/>
        </w:rPr>
        <w:t> »</w:t>
      </w:r>
    </w:p>
    <w:p w14:paraId="519778F9" w14:textId="77777777" w:rsidR="002F6880" w:rsidRPr="00856BC9" w:rsidRDefault="003F54EE" w:rsidP="00856BC9">
      <w:pPr>
        <w:pStyle w:val="maintext0"/>
        <w:rPr>
          <w:lang w:val="fr-FR"/>
        </w:rPr>
      </w:pPr>
      <w:r w:rsidRPr="003D4785">
        <w:rPr>
          <w:bCs/>
          <w:lang w:val="fr-FR"/>
        </w:rPr>
        <w:t>Faites forme</w:t>
      </w:r>
      <w:r w:rsidR="00856BC9">
        <w:rPr>
          <w:bCs/>
          <w:lang w:val="fr-FR"/>
        </w:rPr>
        <w:t>r</w:t>
      </w:r>
      <w:r w:rsidRPr="003D4785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6461A0">
        <w:rPr>
          <w:b/>
          <w:bCs/>
          <w:lang w:val="fr-FR"/>
        </w:rPr>
        <w:t>petits groupes</w:t>
      </w:r>
      <w:r w:rsidRPr="006461A0">
        <w:rPr>
          <w:lang w:val="fr-FR"/>
        </w:rPr>
        <w:t xml:space="preserve"> de deux et de trois </w:t>
      </w:r>
      <w:r>
        <w:rPr>
          <w:lang w:val="fr-FR"/>
        </w:rPr>
        <w:t>pour prier ensemble, discuter d</w:t>
      </w:r>
      <w:r w:rsidRPr="006461A0">
        <w:rPr>
          <w:lang w:val="fr-FR"/>
        </w:rPr>
        <w:t xml:space="preserve">es </w:t>
      </w:r>
      <w:r w:rsidR="00B157E0">
        <w:rPr>
          <w:lang w:val="fr-FR"/>
        </w:rPr>
        <w:t xml:space="preserve">prévisions </w:t>
      </w:r>
      <w:r w:rsidRPr="006461A0">
        <w:rPr>
          <w:lang w:val="fr-FR"/>
        </w:rPr>
        <w:t>antiq</w:t>
      </w:r>
      <w:r>
        <w:rPr>
          <w:lang w:val="fr-FR"/>
        </w:rPr>
        <w:t>ues au sujet de Jésus, confirmer</w:t>
      </w:r>
      <w:r w:rsidRPr="006461A0">
        <w:rPr>
          <w:lang w:val="fr-FR"/>
        </w:rPr>
        <w:t xml:space="preserve"> </w:t>
      </w:r>
      <w:r>
        <w:rPr>
          <w:lang w:val="fr-FR"/>
        </w:rPr>
        <w:t>d</w:t>
      </w:r>
      <w:r w:rsidRPr="006461A0">
        <w:rPr>
          <w:lang w:val="fr-FR"/>
        </w:rPr>
        <w:t xml:space="preserve">es plans, et </w:t>
      </w:r>
      <w:r>
        <w:rPr>
          <w:lang w:val="fr-FR"/>
        </w:rPr>
        <w:t>s’</w:t>
      </w:r>
      <w:r w:rsidRPr="006461A0">
        <w:rPr>
          <w:lang w:val="fr-FR"/>
        </w:rPr>
        <w:t>encourage</w:t>
      </w:r>
      <w:r>
        <w:rPr>
          <w:lang w:val="fr-FR"/>
        </w:rPr>
        <w:t xml:space="preserve">r les uns les </w:t>
      </w:r>
      <w:r w:rsidRPr="006461A0">
        <w:rPr>
          <w:lang w:val="fr-FR"/>
        </w:rPr>
        <w:t>autre</w:t>
      </w:r>
      <w:r>
        <w:rPr>
          <w:lang w:val="fr-FR"/>
        </w:rPr>
        <w:t>s</w:t>
      </w:r>
      <w:r w:rsidRPr="006461A0">
        <w:rPr>
          <w:lang w:val="fr-FR"/>
        </w:rPr>
        <w:t>.</w:t>
      </w:r>
    </w:p>
    <w:sectPr w:rsidR="002F6880" w:rsidRPr="00856BC9" w:rsidSect="00522F4A">
      <w:headerReference w:type="even" r:id="rId8"/>
      <w:headerReference w:type="default" r:id="rId9"/>
      <w:footerReference w:type="default" r:id="rId10"/>
      <w:pgSz w:w="8417" w:h="11909" w:orient="landscape" w:code="9"/>
      <w:pgMar w:top="1080" w:right="720" w:bottom="1080" w:left="720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40E61" w14:textId="77777777" w:rsidR="003104E6" w:rsidRDefault="003104E6" w:rsidP="00814A62">
      <w:r>
        <w:separator/>
      </w:r>
    </w:p>
  </w:endnote>
  <w:endnote w:type="continuationSeparator" w:id="0">
    <w:p w14:paraId="149E616A" w14:textId="77777777" w:rsidR="003104E6" w:rsidRDefault="003104E6" w:rsidP="0081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39274" w14:textId="5E7B0E13" w:rsidR="00814A62" w:rsidRPr="006461A0" w:rsidRDefault="00522F4A" w:rsidP="006461A0">
    <w:pPr>
      <w:pStyle w:val="En-tte"/>
      <w:rPr>
        <w:rFonts w:cs="Arial"/>
        <w:lang w:val="fr-FR"/>
      </w:rPr>
    </w:pPr>
    <w:r w:rsidRPr="00522F4A">
      <w:rPr>
        <w:rFonts w:cs="Arial"/>
        <w:b w:val="0"/>
        <w:bCs/>
        <w:lang w:val="fr-FR"/>
      </w:rPr>
      <w:t>Révisé en février 2010</w:t>
    </w:r>
    <w:r>
      <w:rPr>
        <w:rFonts w:cs="Arial"/>
        <w:lang w:val="fr-FR"/>
      </w:rPr>
      <w:br/>
    </w:r>
    <w:r w:rsidR="00814A62" w:rsidRPr="006461A0">
      <w:rPr>
        <w:rFonts w:cs="Arial"/>
        <w:lang w:val="fr-FR"/>
      </w:rPr>
      <w:t xml:space="preserve">Téléchargement librement sur </w:t>
    </w:r>
    <w:r w:rsidR="00814A62">
      <w:rPr>
        <w:rFonts w:cs="Arial"/>
        <w:lang w:val="fr-FR"/>
      </w:rPr>
      <w:t>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50A4F" w14:textId="77777777" w:rsidR="003104E6" w:rsidRDefault="003104E6" w:rsidP="00814A62">
      <w:r>
        <w:separator/>
      </w:r>
    </w:p>
  </w:footnote>
  <w:footnote w:type="continuationSeparator" w:id="0">
    <w:p w14:paraId="7CAA2ECA" w14:textId="77777777" w:rsidR="003104E6" w:rsidRDefault="003104E6" w:rsidP="00814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E5876" w14:textId="77777777" w:rsidR="00814A62" w:rsidRDefault="00814A62" w:rsidP="00FC4A97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A947791" w14:textId="77777777" w:rsidR="00814A62" w:rsidRDefault="00814A6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FC554" w14:textId="53898E99" w:rsidR="00814A62" w:rsidRPr="000565F1" w:rsidRDefault="00814A62" w:rsidP="006D16D6">
    <w:pPr>
      <w:pStyle w:val="En-tte"/>
      <w:rPr>
        <w:lang w:val="fr-FR"/>
      </w:rPr>
    </w:pPr>
    <w:r w:rsidRPr="000565F1">
      <w:rPr>
        <w:rFonts w:cs="Arial"/>
        <w:lang w:val="fr-FR"/>
      </w:rPr>
      <w:t>Paul-Timothée — Étude pour bergers —</w:t>
    </w:r>
    <w:r w:rsidR="00522F4A">
      <w:rPr>
        <w:rFonts w:cs="Arial"/>
        <w:lang w:val="fr-FR"/>
      </w:rPr>
      <w:t xml:space="preserve"> </w:t>
    </w:r>
    <w:r>
      <w:rPr>
        <w:rFonts w:cs="Arial"/>
        <w:lang w:val="fr-FR"/>
      </w:rPr>
      <w:t xml:space="preserve">La </w:t>
    </w:r>
    <w:r w:rsidRPr="000565F1">
      <w:rPr>
        <w:rFonts w:cs="Arial"/>
        <w:lang w:val="fr-FR"/>
      </w:rPr>
      <w:t xml:space="preserve">Bible, </w:t>
    </w:r>
    <w:r>
      <w:rPr>
        <w:rFonts w:cs="Arial"/>
        <w:lang w:val="fr-FR"/>
      </w:rPr>
      <w:t>n</w:t>
    </w:r>
    <w:r w:rsidRPr="000565F1">
      <w:rPr>
        <w:rFonts w:cs="Arial"/>
        <w:vertAlign w:val="superscript"/>
        <w:lang w:val="fr-FR"/>
      </w:rPr>
      <w:t>o</w:t>
    </w:r>
    <w:r>
      <w:rPr>
        <w:rFonts w:cs="Arial"/>
        <w:lang w:val="fr-FR"/>
      </w:rPr>
      <w:t xml:space="preserve"> </w:t>
    </w:r>
    <w:r w:rsidRPr="000565F1">
      <w:rPr>
        <w:rFonts w:cs="Arial"/>
        <w:lang w:val="fr-FR"/>
      </w:rPr>
      <w:t xml:space="preserve">35 </w:t>
    </w:r>
    <w:r>
      <w:rPr>
        <w:rFonts w:cs="Arial"/>
        <w:lang w:val="fr-FR"/>
      </w:rPr>
      <w:t xml:space="preserve">— </w:t>
    </w:r>
    <w:r w:rsidRPr="000565F1">
      <w:rPr>
        <w:rFonts w:cs="Arial"/>
        <w:lang w:val="fr-FR"/>
      </w:rPr>
      <w:t>Page</w:t>
    </w:r>
    <w:r w:rsidRPr="000565F1">
      <w:rPr>
        <w:rStyle w:val="Numrodepage"/>
        <w:b/>
        <w:bCs/>
        <w:sz w:val="20"/>
        <w:lang w:val="fr-FR"/>
      </w:rPr>
      <w:t xml:space="preserve"> </w:t>
    </w:r>
    <w:r w:rsidRPr="008020EB">
      <w:rPr>
        <w:rStyle w:val="Numrodepage"/>
        <w:b/>
        <w:bCs/>
        <w:sz w:val="20"/>
      </w:rPr>
      <w:fldChar w:fldCharType="begin"/>
    </w:r>
    <w:r w:rsidRPr="000565F1">
      <w:rPr>
        <w:rStyle w:val="Numrodepage"/>
        <w:b/>
        <w:bCs/>
        <w:sz w:val="20"/>
        <w:lang w:val="fr-FR"/>
      </w:rPr>
      <w:instrText xml:space="preserve">PAGE  </w:instrText>
    </w:r>
    <w:r w:rsidRPr="008020EB">
      <w:rPr>
        <w:rStyle w:val="Numrodepage"/>
        <w:b/>
        <w:bCs/>
        <w:sz w:val="20"/>
      </w:rPr>
      <w:fldChar w:fldCharType="separate"/>
    </w:r>
    <w:r w:rsidR="00522F4A">
      <w:rPr>
        <w:rStyle w:val="Numrodepage"/>
        <w:b/>
        <w:bCs/>
        <w:noProof/>
        <w:sz w:val="20"/>
      </w:rPr>
      <w:t>4</w:t>
    </w:r>
    <w:r w:rsidRPr="008020EB">
      <w:rPr>
        <w:rStyle w:val="Numrodepage"/>
        <w:b/>
        <w:bCs/>
        <w:sz w:val="20"/>
      </w:rPr>
      <w:fldChar w:fldCharType="end"/>
    </w:r>
    <w:r w:rsidRPr="000565F1">
      <w:rPr>
        <w:rStyle w:val="Numrodepage"/>
        <w:b/>
        <w:bCs/>
        <w:sz w:val="20"/>
        <w:lang w:val="fr-FR"/>
      </w:rPr>
      <w:t xml:space="preserve"> </w:t>
    </w:r>
    <w:r>
      <w:rPr>
        <w:rStyle w:val="Numrodepage"/>
        <w:b/>
        <w:bCs/>
        <w:sz w:val="20"/>
        <w:lang w:val="fr-FR"/>
      </w:rPr>
      <w:t>sur</w:t>
    </w:r>
    <w:r w:rsidRPr="000565F1">
      <w:rPr>
        <w:rStyle w:val="Numrodepage"/>
        <w:b/>
        <w:bCs/>
        <w:sz w:val="20"/>
        <w:lang w:val="fr-FR"/>
      </w:rPr>
      <w:t xml:space="preserve"> </w:t>
    </w:r>
    <w:r w:rsidRPr="008020EB">
      <w:rPr>
        <w:rStyle w:val="Numrodepage"/>
        <w:b/>
        <w:bCs/>
        <w:sz w:val="20"/>
      </w:rPr>
      <w:fldChar w:fldCharType="begin"/>
    </w:r>
    <w:r w:rsidRPr="000565F1">
      <w:rPr>
        <w:rStyle w:val="Numrodepage"/>
        <w:b/>
        <w:bCs/>
        <w:sz w:val="20"/>
        <w:lang w:val="fr-FR"/>
      </w:rPr>
      <w:instrText xml:space="preserve"> NUMPAGES </w:instrText>
    </w:r>
    <w:r w:rsidRPr="008020EB">
      <w:rPr>
        <w:rStyle w:val="Numrodepage"/>
        <w:b/>
        <w:bCs/>
        <w:sz w:val="20"/>
      </w:rPr>
      <w:fldChar w:fldCharType="separate"/>
    </w:r>
    <w:r w:rsidR="00522F4A">
      <w:rPr>
        <w:rStyle w:val="Numrodepage"/>
        <w:b/>
        <w:bCs/>
        <w:noProof/>
        <w:sz w:val="20"/>
        <w:lang w:val="fr-FR"/>
      </w:rPr>
      <w:t>4</w:t>
    </w:r>
    <w:r w:rsidRPr="008020EB">
      <w:rPr>
        <w:rStyle w:val="Numrodepage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14C4"/>
    <w:multiLevelType w:val="hybridMultilevel"/>
    <w:tmpl w:val="A912A9B6"/>
    <w:lvl w:ilvl="0" w:tplc="BDF03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1A3130"/>
    <w:multiLevelType w:val="hybridMultilevel"/>
    <w:tmpl w:val="6686A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87C41"/>
    <w:multiLevelType w:val="hybridMultilevel"/>
    <w:tmpl w:val="2B78EC1C"/>
    <w:lvl w:ilvl="0" w:tplc="FFFFFFFF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D1"/>
    <w:rsid w:val="000114DB"/>
    <w:rsid w:val="000177FB"/>
    <w:rsid w:val="000565F1"/>
    <w:rsid w:val="000F01FE"/>
    <w:rsid w:val="000F1DBC"/>
    <w:rsid w:val="00151BE8"/>
    <w:rsid w:val="001706EB"/>
    <w:rsid w:val="0019427A"/>
    <w:rsid w:val="001A5DF0"/>
    <w:rsid w:val="00232F98"/>
    <w:rsid w:val="002647DC"/>
    <w:rsid w:val="002917BD"/>
    <w:rsid w:val="002F6880"/>
    <w:rsid w:val="00305826"/>
    <w:rsid w:val="003104E6"/>
    <w:rsid w:val="003423EC"/>
    <w:rsid w:val="003C7CEC"/>
    <w:rsid w:val="003D4785"/>
    <w:rsid w:val="003F54EE"/>
    <w:rsid w:val="003F5E63"/>
    <w:rsid w:val="00400F90"/>
    <w:rsid w:val="0040621B"/>
    <w:rsid w:val="0043643E"/>
    <w:rsid w:val="00436CB8"/>
    <w:rsid w:val="004867A6"/>
    <w:rsid w:val="00490D1D"/>
    <w:rsid w:val="00495B1F"/>
    <w:rsid w:val="004A778A"/>
    <w:rsid w:val="005146E9"/>
    <w:rsid w:val="00522F4A"/>
    <w:rsid w:val="00527500"/>
    <w:rsid w:val="005B0A62"/>
    <w:rsid w:val="005C0254"/>
    <w:rsid w:val="005F52D0"/>
    <w:rsid w:val="006461A0"/>
    <w:rsid w:val="006A426F"/>
    <w:rsid w:val="006D16D6"/>
    <w:rsid w:val="006E6C35"/>
    <w:rsid w:val="00705F73"/>
    <w:rsid w:val="00723B09"/>
    <w:rsid w:val="00725AAA"/>
    <w:rsid w:val="00741299"/>
    <w:rsid w:val="00754542"/>
    <w:rsid w:val="00761600"/>
    <w:rsid w:val="00773076"/>
    <w:rsid w:val="007C528A"/>
    <w:rsid w:val="007D180B"/>
    <w:rsid w:val="008020EB"/>
    <w:rsid w:val="00814A62"/>
    <w:rsid w:val="00856BC9"/>
    <w:rsid w:val="00873BE8"/>
    <w:rsid w:val="00931E5E"/>
    <w:rsid w:val="009678E3"/>
    <w:rsid w:val="009679EA"/>
    <w:rsid w:val="00974E2F"/>
    <w:rsid w:val="009A08A7"/>
    <w:rsid w:val="009D0BAF"/>
    <w:rsid w:val="00AA0F18"/>
    <w:rsid w:val="00AD0672"/>
    <w:rsid w:val="00AE7CF1"/>
    <w:rsid w:val="00B157E0"/>
    <w:rsid w:val="00B40F3A"/>
    <w:rsid w:val="00B65087"/>
    <w:rsid w:val="00B75452"/>
    <w:rsid w:val="00B84FA1"/>
    <w:rsid w:val="00B96A43"/>
    <w:rsid w:val="00C20281"/>
    <w:rsid w:val="00C574A2"/>
    <w:rsid w:val="00C57505"/>
    <w:rsid w:val="00C71EB7"/>
    <w:rsid w:val="00CC21CD"/>
    <w:rsid w:val="00CD3B24"/>
    <w:rsid w:val="00CF2732"/>
    <w:rsid w:val="00D041A9"/>
    <w:rsid w:val="00D1380B"/>
    <w:rsid w:val="00D37EF4"/>
    <w:rsid w:val="00D61B1E"/>
    <w:rsid w:val="00D93C24"/>
    <w:rsid w:val="00E03E21"/>
    <w:rsid w:val="00E14C07"/>
    <w:rsid w:val="00E26B85"/>
    <w:rsid w:val="00E36AA6"/>
    <w:rsid w:val="00E86BBA"/>
    <w:rsid w:val="00E918F3"/>
    <w:rsid w:val="00EB0371"/>
    <w:rsid w:val="00EC6A21"/>
    <w:rsid w:val="00EF612E"/>
    <w:rsid w:val="00F116F8"/>
    <w:rsid w:val="00F561D1"/>
    <w:rsid w:val="00FA5297"/>
    <w:rsid w:val="00FC4A97"/>
    <w:rsid w:val="00FF1BCA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64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6EB"/>
    <w:rPr>
      <w:sz w:val="24"/>
    </w:rPr>
  </w:style>
  <w:style w:type="paragraph" w:styleId="Titre2">
    <w:name w:val="heading 2"/>
    <w:basedOn w:val="Normal"/>
    <w:next w:val="Normal"/>
    <w:qFormat/>
    <w:rsid w:val="001706EB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autoRedefine/>
    <w:qFormat/>
    <w:rsid w:val="00AD0672"/>
    <w:pPr>
      <w:keepNext/>
      <w:spacing w:before="120" w:after="60"/>
      <w:outlineLvl w:val="2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706EB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character" w:styleId="Numrodepage">
    <w:name w:val="page number"/>
    <w:basedOn w:val="Policepardfaut"/>
    <w:rsid w:val="001706EB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3F5E63"/>
    <w:pPr>
      <w:spacing w:before="120"/>
      <w:ind w:firstLine="54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1706EB"/>
    <w:pPr>
      <w:numPr>
        <w:numId w:val="1"/>
      </w:numPr>
      <w:spacing w:after="20"/>
    </w:pPr>
  </w:style>
  <w:style w:type="character" w:styleId="Lienhypertexte">
    <w:name w:val="Hyperlink"/>
    <w:basedOn w:val="Policepardfaut"/>
    <w:rsid w:val="001706EB"/>
    <w:rPr>
      <w:color w:val="0000FF"/>
      <w:u w:val="single"/>
    </w:rPr>
  </w:style>
  <w:style w:type="paragraph" w:styleId="Pieddepage">
    <w:name w:val="footer"/>
    <w:basedOn w:val="Normal"/>
    <w:rsid w:val="00B65087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305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6461A0"/>
    <w:pPr>
      <w:spacing w:before="120"/>
      <w:ind w:firstLine="540"/>
    </w:pPr>
    <w:rPr>
      <w:szCs w:val="24"/>
    </w:rPr>
  </w:style>
  <w:style w:type="paragraph" w:customStyle="1" w:styleId="maintextbullets0">
    <w:name w:val="maintextbullets"/>
    <w:basedOn w:val="Normal"/>
    <w:rsid w:val="006461A0"/>
    <w:pPr>
      <w:spacing w:before="120" w:after="20"/>
      <w:ind w:left="360" w:hanging="360"/>
    </w:pPr>
    <w:rPr>
      <w:szCs w:val="24"/>
    </w:rPr>
  </w:style>
  <w:style w:type="paragraph" w:styleId="Textedebulles">
    <w:name w:val="Balloon Text"/>
    <w:basedOn w:val="Normal"/>
    <w:link w:val="TextedebullesCar"/>
    <w:rsid w:val="00522F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2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6EB"/>
    <w:rPr>
      <w:sz w:val="24"/>
    </w:rPr>
  </w:style>
  <w:style w:type="paragraph" w:styleId="Titre2">
    <w:name w:val="heading 2"/>
    <w:basedOn w:val="Normal"/>
    <w:next w:val="Normal"/>
    <w:qFormat/>
    <w:rsid w:val="001706EB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autoRedefine/>
    <w:qFormat/>
    <w:rsid w:val="00AD0672"/>
    <w:pPr>
      <w:keepNext/>
      <w:spacing w:before="120" w:after="60"/>
      <w:outlineLvl w:val="2"/>
    </w:pPr>
    <w:rPr>
      <w:rFonts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706EB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character" w:styleId="Numrodepage">
    <w:name w:val="page number"/>
    <w:basedOn w:val="Policepardfaut"/>
    <w:rsid w:val="001706EB"/>
    <w:rPr>
      <w:rFonts w:ascii="Arial" w:hAnsi="Arial"/>
      <w:b/>
      <w:sz w:val="24"/>
    </w:rPr>
  </w:style>
  <w:style w:type="paragraph" w:customStyle="1" w:styleId="Maintext">
    <w:name w:val="Main text"/>
    <w:basedOn w:val="Normal"/>
    <w:autoRedefine/>
    <w:rsid w:val="003F5E63"/>
    <w:pPr>
      <w:spacing w:before="120"/>
      <w:ind w:firstLine="54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1706EB"/>
    <w:pPr>
      <w:numPr>
        <w:numId w:val="1"/>
      </w:numPr>
      <w:spacing w:after="20"/>
    </w:pPr>
  </w:style>
  <w:style w:type="character" w:styleId="Lienhypertexte">
    <w:name w:val="Hyperlink"/>
    <w:basedOn w:val="Policepardfaut"/>
    <w:rsid w:val="001706EB"/>
    <w:rPr>
      <w:color w:val="0000FF"/>
      <w:u w:val="single"/>
    </w:rPr>
  </w:style>
  <w:style w:type="paragraph" w:styleId="Pieddepage">
    <w:name w:val="footer"/>
    <w:basedOn w:val="Normal"/>
    <w:rsid w:val="00B65087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305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6461A0"/>
    <w:pPr>
      <w:spacing w:before="120"/>
      <w:ind w:firstLine="540"/>
    </w:pPr>
    <w:rPr>
      <w:szCs w:val="24"/>
    </w:rPr>
  </w:style>
  <w:style w:type="paragraph" w:customStyle="1" w:styleId="maintextbullets0">
    <w:name w:val="maintextbullets"/>
    <w:basedOn w:val="Normal"/>
    <w:rsid w:val="006461A0"/>
    <w:pPr>
      <w:spacing w:before="120" w:after="20"/>
      <w:ind w:left="360" w:hanging="360"/>
    </w:pPr>
    <w:rPr>
      <w:szCs w:val="24"/>
    </w:rPr>
  </w:style>
  <w:style w:type="paragraph" w:styleId="Textedebulles">
    <w:name w:val="Balloon Text"/>
    <w:basedOn w:val="Normal"/>
    <w:link w:val="TextedebullesCar"/>
    <w:rsid w:val="00522F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22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Paul-Timothy Shepherds' Study—Bible, P8a, Page 1 of 3</vt:lpstr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Paul-Timothy Shepherds' Study—Bible, P8a, Page 1 of 3</dc:title>
  <dc:creator>George Patterson</dc:creator>
  <cp:lastModifiedBy>Associé</cp:lastModifiedBy>
  <cp:revision>3</cp:revision>
  <cp:lastPrinted>2010-02-24T20:02:00Z</cp:lastPrinted>
  <dcterms:created xsi:type="dcterms:W3CDTF">2010-02-24T19:54:00Z</dcterms:created>
  <dcterms:modified xsi:type="dcterms:W3CDTF">2010-02-24T20:31:00Z</dcterms:modified>
</cp:coreProperties>
</file>